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D600B">
      <w:pPr>
        <w:pStyle w:val="1"/>
      </w:pPr>
      <w:r>
        <w:fldChar w:fldCharType="begin"/>
      </w:r>
      <w:r>
        <w:instrText>HYPERLINK "garantF1://35801895.0"</w:instrText>
      </w:r>
      <w:r>
        <w:fldChar w:fldCharType="separate"/>
      </w:r>
      <w:r>
        <w:rPr>
          <w:rStyle w:val="a4"/>
        </w:rPr>
        <w:t xml:space="preserve">Постановление Правительства Чеченской Республики </w:t>
      </w:r>
      <w:r>
        <w:rPr>
          <w:rStyle w:val="a4"/>
        </w:rPr>
        <w:br/>
        <w:t>от 22 мая 2007 г. N 83</w:t>
      </w:r>
      <w:r>
        <w:rPr>
          <w:rStyle w:val="a4"/>
        </w:rPr>
        <w:br/>
        <w:t>"Об установлении нормативов потребления услуг электроснабжения и газоснабжения в Чеченской Республике"</w:t>
      </w:r>
      <w:r>
        <w:fldChar w:fldCharType="end"/>
      </w:r>
    </w:p>
    <w:p w:rsidR="00000000" w:rsidRDefault="008D600B"/>
    <w:p w:rsidR="00000000" w:rsidRDefault="008D600B">
      <w:r>
        <w:t xml:space="preserve">В целях реализации </w:t>
      </w:r>
      <w:hyperlink r:id="rId5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 и в соответствии с постановлениями Правительства Российской Федерации </w:t>
      </w:r>
      <w:hyperlink r:id="rId6" w:history="1">
        <w:r>
          <w:rPr>
            <w:rStyle w:val="a4"/>
          </w:rPr>
          <w:t>от 13 июня.2006 г. N 373</w:t>
        </w:r>
      </w:hyperlink>
      <w:r>
        <w:t xml:space="preserve"> "О порядке установления нормати</w:t>
      </w:r>
      <w:r>
        <w:t xml:space="preserve">вов потребления газа населением при отсутствии приборов учета газа", </w:t>
      </w:r>
      <w:hyperlink r:id="rId7" w:history="1">
        <w:r>
          <w:rPr>
            <w:rStyle w:val="a4"/>
          </w:rPr>
          <w:t>от 23 мая 2006 г. N 306</w:t>
        </w:r>
      </w:hyperlink>
      <w:r>
        <w:t xml:space="preserve"> "Об утверждении Правил установления и определения нормативов потребления коммунальных услуг" Правительство Чеченской Республики</w:t>
      </w:r>
    </w:p>
    <w:p w:rsidR="00000000" w:rsidRDefault="008D600B">
      <w:r>
        <w:t>Постановляет:</w:t>
      </w:r>
    </w:p>
    <w:p w:rsidR="00000000" w:rsidRDefault="008D600B">
      <w:bookmarkStart w:id="1" w:name="sub_1"/>
      <w:r>
        <w:t xml:space="preserve">1. Утвердить нормативы потребления газа и электрической энергии населением Чеченской Республики при отсутствии приборов учета газа и электрической энергии согласно </w:t>
      </w:r>
      <w:hyperlink w:anchor="sub_1000" w:history="1">
        <w:r>
          <w:rPr>
            <w:rStyle w:val="a4"/>
          </w:rPr>
          <w:t>приложениям 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>.</w:t>
      </w:r>
    </w:p>
    <w:p w:rsidR="00000000" w:rsidRDefault="008D600B">
      <w:bookmarkStart w:id="2" w:name="sub_2"/>
      <w:bookmarkEnd w:id="1"/>
      <w:r>
        <w:t xml:space="preserve">2. 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000000" w:rsidRDefault="008D600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D600B">
      <w:pPr>
        <w:pStyle w:val="afb"/>
      </w:pPr>
      <w:bookmarkStart w:id="3" w:name="sub_1665815824"/>
      <w:r>
        <w:t>См. текст пункта 2</w:t>
      </w:r>
    </w:p>
    <w:p w:rsidR="00000000" w:rsidRDefault="008D600B">
      <w:bookmarkStart w:id="4" w:name="sub_3"/>
      <w:bookmarkEnd w:id="3"/>
      <w:r>
        <w:t xml:space="preserve">3.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bookmarkEnd w:id="4"/>
    <w:p w:rsidR="00000000" w:rsidRDefault="008D600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D600B">
      <w:pPr>
        <w:pStyle w:val="afb"/>
      </w:pPr>
      <w:bookmarkStart w:id="5" w:name="sub_1665815616"/>
      <w:r>
        <w:t>См. текст пу</w:t>
      </w:r>
      <w:r>
        <w:t>нкта 3</w:t>
      </w:r>
    </w:p>
    <w:p w:rsidR="00000000" w:rsidRDefault="008D600B">
      <w:bookmarkStart w:id="6" w:name="sub_4"/>
      <w:bookmarkEnd w:id="5"/>
      <w:r>
        <w:t xml:space="preserve">4. Признать утратившими силу постановления Правительства Чеченской Республики </w:t>
      </w:r>
      <w:hyperlink r:id="rId10" w:history="1">
        <w:r>
          <w:rPr>
            <w:rStyle w:val="a4"/>
          </w:rPr>
          <w:t>от 11 октября 2005 г. N 115</w:t>
        </w:r>
      </w:hyperlink>
      <w:r>
        <w:t xml:space="preserve"> "Об установлении нормативов потребления жилищно-коммунальных услуг по Чеченской Республи</w:t>
      </w:r>
      <w:r>
        <w:t xml:space="preserve">ке", </w:t>
      </w:r>
      <w:hyperlink r:id="rId11" w:history="1">
        <w:r>
          <w:rPr>
            <w:rStyle w:val="a4"/>
          </w:rPr>
          <w:t>от 27 августа 2001 N 40</w:t>
        </w:r>
      </w:hyperlink>
      <w:r>
        <w:t xml:space="preserve"> "Об установлении единых норм потребления газа населением Чеченской Республики".</w:t>
      </w:r>
    </w:p>
    <w:p w:rsidR="00000000" w:rsidRDefault="008D600B">
      <w:bookmarkStart w:id="7" w:name="sub_5"/>
      <w:bookmarkEnd w:id="6"/>
      <w:r>
        <w:t>5. Контроль за выполнением настоящего постановления возложить на заместителя Председателя Правительст</w:t>
      </w:r>
      <w:r>
        <w:t>ва Чеченской Республики - министра автомобильных дорог Чеченской Республики Тумхаджиева А.Б.</w:t>
      </w:r>
    </w:p>
    <w:p w:rsidR="00000000" w:rsidRDefault="008D600B">
      <w:bookmarkStart w:id="8" w:name="sub_6"/>
      <w:bookmarkEnd w:id="7"/>
      <w:r>
        <w:t xml:space="preserve">6. Настоящее постановление вступает в силу по истечении десяти дней со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8"/>
    <w:p w:rsidR="00000000" w:rsidRDefault="008D60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600B">
            <w:pPr>
              <w:pStyle w:val="afff"/>
            </w:pPr>
            <w:r>
              <w:t>Пред</w:t>
            </w:r>
            <w:r>
              <w:t>седатель Правительства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600B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000000" w:rsidRDefault="008D600B"/>
    <w:p w:rsidR="00000000" w:rsidRDefault="008D600B">
      <w:pPr>
        <w:pStyle w:val="afff"/>
      </w:pPr>
      <w:r>
        <w:t>г. Грозный</w:t>
      </w:r>
    </w:p>
    <w:p w:rsidR="00000000" w:rsidRDefault="008D600B"/>
    <w:p w:rsidR="00000000" w:rsidRDefault="008D600B">
      <w:pPr>
        <w:pStyle w:val="afa"/>
        <w:rPr>
          <w:color w:val="000000"/>
          <w:sz w:val="16"/>
          <w:szCs w:val="16"/>
        </w:rPr>
      </w:pPr>
      <w:bookmarkStart w:id="9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10" w:name="sub_1665814616"/>
    <w:bookmarkEnd w:id="9"/>
    <w:p w:rsidR="00000000" w:rsidRDefault="008D600B">
      <w:pPr>
        <w:pStyle w:val="afb"/>
      </w:pPr>
      <w:r>
        <w:fldChar w:fldCharType="begin"/>
      </w:r>
      <w:r>
        <w:instrText>HYPERLINK "garantF1://35812089.11"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4 февраля 2013 г. N </w:t>
      </w:r>
      <w:r>
        <w:t xml:space="preserve">7 настоящее приложение изложено в новой редакции, </w:t>
      </w:r>
      <w:hyperlink r:id="rId13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10"/>
    <w:p w:rsidR="00000000" w:rsidRDefault="008D600B">
      <w:pPr>
        <w:pStyle w:val="afb"/>
      </w:pPr>
      <w:r>
        <w:t>См. текст приложен</w:t>
      </w:r>
      <w:r>
        <w:t>ия в предыдущей редакции</w:t>
      </w:r>
    </w:p>
    <w:p w:rsidR="00000000" w:rsidRDefault="008D600B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8D600B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8D600B">
      <w:pPr>
        <w:ind w:firstLine="698"/>
        <w:jc w:val="right"/>
      </w:pPr>
      <w:r>
        <w:rPr>
          <w:rStyle w:val="a3"/>
        </w:rPr>
        <w:t>от 22 мая 2007 года N 83</w:t>
      </w:r>
    </w:p>
    <w:p w:rsidR="00000000" w:rsidRDefault="008D600B"/>
    <w:p w:rsidR="00000000" w:rsidRDefault="008D600B">
      <w:pPr>
        <w:pStyle w:val="1"/>
      </w:pPr>
      <w:r>
        <w:t>Нормативы</w:t>
      </w:r>
      <w:r>
        <w:br/>
        <w:t>потребления электроэнергии</w:t>
      </w:r>
      <w:r>
        <w:br/>
        <w:t xml:space="preserve">(утв.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Чеченско</w:t>
      </w:r>
      <w:r>
        <w:t xml:space="preserve">й Республики от 24 февраля 2010 г. </w:t>
      </w:r>
      <w:r>
        <w:lastRenderedPageBreak/>
        <w:t>N 13)</w:t>
      </w:r>
    </w:p>
    <w:p w:rsidR="00000000" w:rsidRDefault="008D60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680"/>
        <w:gridCol w:w="1960"/>
        <w:gridCol w:w="196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Количество комнат и количество проживающих в них человек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Норматив потребления электроэнергии в месяц в жилых домах (кВт. ч)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Ко - во комнат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с газовыми плитами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с электроплитами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Кол-во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без электроводонагревателя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с электроводонагревателем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без электроводонагревателя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с электроводонагревателем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165,7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147,1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120,4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205,4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182,4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267,4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139,8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238,6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211,8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151,4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258,4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229,4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281,6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366,6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при n &gt;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33,0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56,3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125,2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213,7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173,5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155,3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265,0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215,2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&gt;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180,3'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307,7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249,9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366,5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195,3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333,4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270,7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212,9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363,3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295,0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при n &gt;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42,6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72,7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59,0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86,5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141,7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241,9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189,7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175,7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299,9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235,2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204,1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348,3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273,2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221,1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377,3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295,9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240,9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411,2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322,5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при n &gt;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48,2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82,2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64,5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 и более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153,4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261,7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201,5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190,2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324,6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249,8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220,8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376,9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290,1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239,2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408,3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314,3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260,7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342,5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502,3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при n &gt;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52,1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89,0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68,5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х 100,5</w:t>
            </w:r>
          </w:p>
        </w:tc>
      </w:tr>
    </w:tbl>
    <w:p w:rsidR="00000000" w:rsidRDefault="008D600B"/>
    <w:p w:rsidR="00000000" w:rsidRDefault="008D600B">
      <w:r>
        <w:rPr>
          <w:rStyle w:val="a3"/>
        </w:rPr>
        <w:t>Примечание:</w:t>
      </w:r>
      <w:r>
        <w:t xml:space="preserve"> n - количество проживающих в жилом помещении человек.</w:t>
      </w:r>
    </w:p>
    <w:p w:rsidR="00000000" w:rsidRDefault="008D600B"/>
    <w:p w:rsidR="00000000" w:rsidRDefault="008D600B">
      <w:pPr>
        <w:pStyle w:val="afa"/>
        <w:rPr>
          <w:color w:val="000000"/>
          <w:sz w:val="16"/>
          <w:szCs w:val="16"/>
        </w:rPr>
      </w:pPr>
      <w:bookmarkStart w:id="11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8D600B">
      <w:pPr>
        <w:pStyle w:val="afb"/>
      </w:pPr>
      <w:r>
        <w:fldChar w:fldCharType="begin"/>
      </w:r>
      <w:r>
        <w:instrText>HYPERLINK "garantF1://35812089.12"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4 февраля 2013 г. N 7 в настоящее приложение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D600B">
      <w:pPr>
        <w:pStyle w:val="afb"/>
      </w:pPr>
      <w:r>
        <w:t>См. текст приложения в предыдущей редакции</w:t>
      </w:r>
    </w:p>
    <w:p w:rsidR="00000000" w:rsidRDefault="008D600B">
      <w:pPr>
        <w:ind w:firstLine="698"/>
        <w:jc w:val="right"/>
      </w:pPr>
      <w:r>
        <w:rPr>
          <w:rStyle w:val="a3"/>
        </w:rPr>
        <w:t>Приложение 2</w:t>
      </w:r>
    </w:p>
    <w:p w:rsidR="00000000" w:rsidRDefault="008D600B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8D600B">
      <w:pPr>
        <w:ind w:firstLine="698"/>
        <w:jc w:val="right"/>
      </w:pPr>
      <w:r>
        <w:rPr>
          <w:rStyle w:val="a3"/>
        </w:rPr>
        <w:t>от 22 мая 2007 года N 83</w:t>
      </w:r>
    </w:p>
    <w:p w:rsidR="00000000" w:rsidRDefault="008D600B"/>
    <w:p w:rsidR="00000000" w:rsidRDefault="008D600B">
      <w:pPr>
        <w:pStyle w:val="1"/>
      </w:pPr>
      <w:r>
        <w:lastRenderedPageBreak/>
        <w:t>Нормативы</w:t>
      </w:r>
      <w:r>
        <w:br/>
        <w:t>потребления природ</w:t>
      </w:r>
      <w:r>
        <w:t>ного сетевого газа на жилищно-бытовые нужды населения по Чеченской Республике при отсутствии приборов учета расхода газа</w:t>
      </w:r>
    </w:p>
    <w:p w:rsidR="00000000" w:rsidRDefault="008D60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340"/>
        <w:gridCol w:w="238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Наименование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Ед. изм.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Норма потреб.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природного газа на приготовление пищи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м3/(чел. мес.)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bookmarkStart w:id="12" w:name="sub_2010"/>
            <w:r>
              <w:t>2</w:t>
            </w:r>
            <w:bookmarkEnd w:id="1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природного газа на подогрев горячей воды в условиях отсутствия централизованного горячего водоснабжения с использованием газового нагревателя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м3/(чел. мес.)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</w:t>
            </w:r>
            <w:r>
              <w:t>рма потребления природного газа на приготовление горячей воды в условиях отсутствия централизованного горячего водоснабжения и газового водонагревателя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м/(чел. мес.)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Месячная норма потребления при родного газа на индивидуальное (поквартирное) отопление жилых помещений из расчета потребления газа в отапливаемый период, равный шести месяцам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м3/(м2 мес.)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природного газа на пригото</w:t>
            </w:r>
            <w:r>
              <w:t>вление кормов и подогрев воды на 1 лошадь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м2/мес.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природного газа на приготовление кормов и подогрев воды на 1 корову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природного газа на приготовление кормов и подогр</w:t>
            </w:r>
            <w:r>
              <w:t>ев воды на 1 свинью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м/мес.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природного газа на приготовление кормов и подогрев воды на 1 овцу или козу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природного газа на приготовление кормов и подогрев воды на 10 кур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 xml:space="preserve">Среднемесячная норма </w:t>
            </w:r>
            <w:r>
              <w:lastRenderedPageBreak/>
              <w:t>потребления природного газа на приготовление кормов и подогрев воды на 10 индеек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lastRenderedPageBreak/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lastRenderedPageBreak/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природного газа на приготовление кормов и подогрев воды на 10 уток или гусей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газа на отопление индивидуальных бань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Месячная норма потребления газа на отопле</w:t>
            </w:r>
            <w:r>
              <w:t>ние теплиц из расчета потребления газа в отопительный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газа на отопление гаражей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м3/мес.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4,45</w:t>
            </w:r>
          </w:p>
        </w:tc>
      </w:tr>
    </w:tbl>
    <w:p w:rsidR="00000000" w:rsidRDefault="008D600B"/>
    <w:p w:rsidR="00000000" w:rsidRDefault="008D600B">
      <w:r>
        <w:t>1. Нормативы потребления при</w:t>
      </w:r>
      <w:r>
        <w:t>родного сетевого газа, предусмотренные в позициях 4 и 13, установлены исходя из фактического потребления газа в отопительный период, равный шести месяцам.</w:t>
      </w:r>
    </w:p>
    <w:p w:rsidR="00000000" w:rsidRDefault="008D600B">
      <w:r>
        <w:t xml:space="preserve">2. Начало отопительного периода в соответствии с </w:t>
      </w:r>
      <w:hyperlink r:id="rId18" w:history="1">
        <w:r>
          <w:rPr>
            <w:rStyle w:val="a4"/>
          </w:rPr>
          <w:t>пунктом 2.6.9</w:t>
        </w:r>
      </w:hyperlink>
      <w:r>
        <w:t xml:space="preserve">. Правил и норм технической эксплуатации жилищного фонда, утвержденных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Госстроя Российской Федерации от 27 сентября 2003 года N 170, устанавливается органами местного самоуправления.</w:t>
      </w:r>
    </w:p>
    <w:p w:rsidR="00000000" w:rsidRDefault="008D600B">
      <w:r>
        <w:t xml:space="preserve">Согласно </w:t>
      </w:r>
      <w:hyperlink r:id="rId20" w:history="1">
        <w:r>
          <w:rPr>
            <w:rStyle w:val="a4"/>
          </w:rPr>
          <w:t>пункта 26</w:t>
        </w:r>
      </w:hyperlink>
      <w:r>
        <w:t xml:space="preserve">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 41-6.2000, утвер</w:t>
      </w:r>
      <w:r>
        <w:t xml:space="preserve">жденных </w:t>
      </w:r>
      <w:hyperlink r:id="rId21" w:history="1">
        <w:r>
          <w:rPr>
            <w:rStyle w:val="a4"/>
          </w:rPr>
          <w:t>приказом</w:t>
        </w:r>
      </w:hyperlink>
      <w:r>
        <w:t xml:space="preserve"> Госстроя Российской Федерации от 6 сентября 2000 года. N 203, отопительный период должен быть начат, если в течение пяти суток средняя суточная температура наружного воздуха составляет +8°С и ниже, и долж</w:t>
      </w:r>
      <w:r>
        <w:t>ен быть закончен, если в течение пяти суток средняя суточная температура наружного воздуха составляет +8°С и выше.</w:t>
      </w:r>
    </w:p>
    <w:p w:rsidR="00000000" w:rsidRDefault="008D600B"/>
    <w:p w:rsidR="00000000" w:rsidRDefault="008D600B">
      <w:pPr>
        <w:pStyle w:val="afa"/>
        <w:rPr>
          <w:color w:val="000000"/>
          <w:sz w:val="16"/>
          <w:szCs w:val="16"/>
        </w:rPr>
      </w:pPr>
      <w:bookmarkStart w:id="13" w:name="sub_30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8D600B">
      <w:pPr>
        <w:pStyle w:val="afb"/>
      </w:pPr>
      <w:r>
        <w:fldChar w:fldCharType="begin"/>
      </w:r>
      <w:r>
        <w:instrText>HYPERLINK "garantF1://35812089.13"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4 феврал</w:t>
      </w:r>
      <w:r>
        <w:t xml:space="preserve">я 2013 г. N 7 настоящее постановление дополнено приложением N 3, </w:t>
      </w:r>
      <w:hyperlink r:id="rId22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D600B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8D600B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8D600B">
      <w:pPr>
        <w:ind w:firstLine="698"/>
        <w:jc w:val="right"/>
      </w:pPr>
      <w:r>
        <w:rPr>
          <w:rStyle w:val="a3"/>
        </w:rPr>
        <w:t>от 22 мая 2007 года N 83</w:t>
      </w:r>
    </w:p>
    <w:p w:rsidR="00000000" w:rsidRDefault="008D600B"/>
    <w:p w:rsidR="00000000" w:rsidRDefault="008D600B">
      <w:pPr>
        <w:pStyle w:val="1"/>
      </w:pPr>
      <w:r>
        <w:t>Норматив</w:t>
      </w:r>
      <w:r>
        <w:br/>
        <w:t>потребления коммунальной услуги по электроснабжению на общедомовые нужды</w:t>
      </w:r>
    </w:p>
    <w:p w:rsidR="00000000" w:rsidRDefault="008D600B"/>
    <w:p w:rsidR="00000000" w:rsidRDefault="008D600B">
      <w:bookmarkStart w:id="14" w:name="sub_3010"/>
      <w:r>
        <w:t>1. Величина норматива потребления коммунальной услуги по электросна</w:t>
      </w:r>
      <w:r>
        <w:t xml:space="preserve">бжению на общедомовые нужды (кВт. ч в месяц на 1 кв. м общей площади помещений, </w:t>
      </w:r>
      <w:r>
        <w:lastRenderedPageBreak/>
        <w:t>входящих в состав общего имущества в многоквартирном доме) определяется по следующей формуле:</w:t>
      </w:r>
    </w:p>
    <w:bookmarkEnd w:id="14"/>
    <w:p w:rsidR="00000000" w:rsidRDefault="008D600B"/>
    <w:p w:rsidR="00000000" w:rsidRDefault="009958BA">
      <w:r>
        <w:rPr>
          <w:noProof/>
        </w:rPr>
        <w:drawing>
          <wp:inline distT="0" distB="0" distL="0" distR="0">
            <wp:extent cx="1125855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D600B"/>
    <w:p w:rsidR="00000000" w:rsidRDefault="008D600B">
      <w:r>
        <w:t>где:</w:t>
      </w:r>
    </w:p>
    <w:p w:rsidR="00000000" w:rsidRDefault="008D600B"/>
    <w:p w:rsidR="00000000" w:rsidRDefault="009958BA">
      <w:r>
        <w:rPr>
          <w:noProof/>
        </w:rPr>
        <w:drawing>
          <wp:inline distT="0" distB="0" distL="0" distR="0">
            <wp:extent cx="410845" cy="24892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00B">
        <w:t xml:space="preserve"> - суммарное годовое потребление электрической энергии (кВт. ч) 1-й группой оборудования, входящего в состав общего имущества в многоквартирных домах;</w:t>
      </w:r>
    </w:p>
    <w:p w:rsidR="00000000" w:rsidRDefault="009958BA">
      <w:r>
        <w:rPr>
          <w:noProof/>
        </w:rPr>
        <w:drawing>
          <wp:inline distT="0" distB="0" distL="0" distR="0">
            <wp:extent cx="248920" cy="248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00B">
        <w:t xml:space="preserve"> - общая площадь помещений, входящих в состав общего имущества </w:t>
      </w:r>
      <w:r w:rsidR="008D600B">
        <w:t>в многоквартирных домах (кв. м);</w:t>
      </w:r>
    </w:p>
    <w:p w:rsidR="00000000" w:rsidRDefault="008D600B">
      <w:r>
        <w:t>12 - количество месяцев в году.</w:t>
      </w:r>
    </w:p>
    <w:p w:rsidR="00000000" w:rsidRDefault="008D600B">
      <w:bookmarkStart w:id="15" w:name="sub_3020"/>
      <w:r>
        <w:t>2. Нормативы потребления коммунальной услуги по электроснабжению на общедомовые нужды в многоквартирных домах определены и применяются исходя из суммы площадей тамбуров, коридоров, ле</w:t>
      </w:r>
      <w:r>
        <w:t>стничных клеток, колясочных помещений, электрощитовых и помещений обслуживающего персонала.</w:t>
      </w:r>
    </w:p>
    <w:bookmarkEnd w:id="15"/>
    <w:p w:rsidR="00000000" w:rsidRDefault="008D600B">
      <w:r>
        <w:t>Нормативы потребления коммунальной услуги по электроснабжению на общедомовые нужды в отношении лифтового оборудования рассчитываются за исключением граждан,</w:t>
      </w:r>
      <w:r>
        <w:t xml:space="preserve"> проживающих на первом и втором этажах многоквартирного дома.</w:t>
      </w:r>
    </w:p>
    <w:p w:rsidR="00000000" w:rsidRDefault="008D600B"/>
    <w:p w:rsidR="00000000" w:rsidRDefault="008D600B">
      <w:pPr>
        <w:pStyle w:val="afa"/>
        <w:rPr>
          <w:color w:val="000000"/>
          <w:sz w:val="16"/>
          <w:szCs w:val="16"/>
        </w:rPr>
      </w:pPr>
      <w:bookmarkStart w:id="16" w:name="sub_4000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8D600B">
      <w:pPr>
        <w:pStyle w:val="afb"/>
      </w:pPr>
      <w:r>
        <w:fldChar w:fldCharType="begin"/>
      </w:r>
      <w:r>
        <w:instrText>HYPERLINK "garantF1://35812089.13"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4 февраля 2013 г. N 7 настоящее постановление дополнено прило</w:t>
      </w:r>
      <w:r>
        <w:t xml:space="preserve">жением N 4, </w:t>
      </w:r>
      <w:hyperlink r:id="rId27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D600B">
      <w:pPr>
        <w:ind w:firstLine="698"/>
        <w:jc w:val="right"/>
      </w:pPr>
      <w:r>
        <w:rPr>
          <w:rStyle w:val="a3"/>
        </w:rPr>
        <w:t>Приложение N 4</w:t>
      </w:r>
    </w:p>
    <w:p w:rsidR="00000000" w:rsidRDefault="008D600B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Че</w:t>
      </w:r>
      <w:r>
        <w:rPr>
          <w:rStyle w:val="a3"/>
        </w:rPr>
        <w:t>ченской Республики</w:t>
      </w:r>
    </w:p>
    <w:p w:rsidR="00000000" w:rsidRDefault="008D600B">
      <w:pPr>
        <w:ind w:firstLine="698"/>
        <w:jc w:val="right"/>
      </w:pPr>
      <w:r>
        <w:rPr>
          <w:rStyle w:val="a3"/>
        </w:rPr>
        <w:t>от 22 мая 2007 года N 83</w:t>
      </w:r>
    </w:p>
    <w:p w:rsidR="00000000" w:rsidRDefault="008D600B"/>
    <w:p w:rsidR="00000000" w:rsidRDefault="008D600B">
      <w:pPr>
        <w:pStyle w:val="1"/>
      </w:pPr>
      <w:r>
        <w:t>Расход</w:t>
      </w:r>
      <w:r>
        <w:br/>
        <w:t>электрической энергии на освещение, приготовление пищи и подогрев воды для сельскохозяйственного животного соответствующего вида</w:t>
      </w:r>
    </w:p>
    <w:p w:rsidR="00000000" w:rsidRDefault="008D60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320"/>
        <w:gridCol w:w="19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Наименование строки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Ед. изм.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Норма потребл.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электроэнергии для освещения 1 коровы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кВт. ч/мес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электроэнергии для освещения 1 свиньи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кВт. ч/мес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электроэнергии для освещения 1 овцы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кВт. ч/мес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электроэнергии для освещения 1 птицы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кВт. ч/мес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lastRenderedPageBreak/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потребления электроэнергии на приготовление пищи и подогрев воды для 1 коровы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кВт. ч/мес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f"/>
            </w:pPr>
            <w:r>
              <w:t>Среднемесячная норма потреблен</w:t>
            </w:r>
            <w:r>
              <w:t>ия электроэнергии на приготовление пищи и подогрев воды для 1 свиньи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кВт. ч/мес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600B">
            <w:pPr>
              <w:pStyle w:val="aff6"/>
              <w:jc w:val="center"/>
            </w:pPr>
            <w:r>
              <w:t>5,75</w:t>
            </w:r>
          </w:p>
        </w:tc>
      </w:tr>
    </w:tbl>
    <w:p w:rsidR="008D600B" w:rsidRDefault="008D600B"/>
    <w:sectPr w:rsidR="008D600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BA"/>
    <w:rsid w:val="008D600B"/>
    <w:rsid w:val="009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9556.13" TargetMode="External"/><Relationship Id="rId13" Type="http://schemas.openxmlformats.org/officeDocument/2006/relationships/hyperlink" Target="garantF1://35812089.4" TargetMode="External"/><Relationship Id="rId18" Type="http://schemas.openxmlformats.org/officeDocument/2006/relationships/hyperlink" Target="garantF1://12032859.10269" TargetMode="External"/><Relationship Id="rId26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garantF1://2206820.0" TargetMode="External"/><Relationship Id="rId7" Type="http://schemas.openxmlformats.org/officeDocument/2006/relationships/hyperlink" Target="garantF1://12047362.0" TargetMode="External"/><Relationship Id="rId12" Type="http://schemas.openxmlformats.org/officeDocument/2006/relationships/hyperlink" Target="garantF1://35901895.0" TargetMode="External"/><Relationship Id="rId17" Type="http://schemas.openxmlformats.org/officeDocument/2006/relationships/hyperlink" Target="garantF1://35912089.0" TargetMode="External"/><Relationship Id="rId25" Type="http://schemas.openxmlformats.org/officeDocument/2006/relationships/image" Target="media/image2.emf"/><Relationship Id="rId2" Type="http://schemas.microsoft.com/office/2007/relationships/stylesWithEffects" Target="stylesWithEffects.xml"/><Relationship Id="rId16" Type="http://schemas.openxmlformats.org/officeDocument/2006/relationships/hyperlink" Target="garantF1://35812089.4" TargetMode="External"/><Relationship Id="rId20" Type="http://schemas.openxmlformats.org/officeDocument/2006/relationships/hyperlink" Target="garantF1://12024278.2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47793.0" TargetMode="External"/><Relationship Id="rId11" Type="http://schemas.openxmlformats.org/officeDocument/2006/relationships/hyperlink" Target="garantF1://35800238.0" TargetMode="External"/><Relationship Id="rId24" Type="http://schemas.openxmlformats.org/officeDocument/2006/relationships/image" Target="media/image1.emf"/><Relationship Id="rId5" Type="http://schemas.openxmlformats.org/officeDocument/2006/relationships/hyperlink" Target="garantF1://12038291.0" TargetMode="External"/><Relationship Id="rId15" Type="http://schemas.openxmlformats.org/officeDocument/2006/relationships/hyperlink" Target="garantF1://35803896.0" TargetMode="External"/><Relationship Id="rId23" Type="http://schemas.openxmlformats.org/officeDocument/2006/relationships/hyperlink" Target="garantF1://35912089.0" TargetMode="External"/><Relationship Id="rId28" Type="http://schemas.openxmlformats.org/officeDocument/2006/relationships/hyperlink" Target="garantF1://35912089.0" TargetMode="External"/><Relationship Id="rId10" Type="http://schemas.openxmlformats.org/officeDocument/2006/relationships/hyperlink" Target="garantF1://35800838.0" TargetMode="External"/><Relationship Id="rId19" Type="http://schemas.openxmlformats.org/officeDocument/2006/relationships/hyperlink" Target="garantF1://1203285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809556.13" TargetMode="External"/><Relationship Id="rId14" Type="http://schemas.openxmlformats.org/officeDocument/2006/relationships/hyperlink" Target="garantF1://35912089.0" TargetMode="External"/><Relationship Id="rId22" Type="http://schemas.openxmlformats.org/officeDocument/2006/relationships/hyperlink" Target="garantF1://35812089.4" TargetMode="External"/><Relationship Id="rId27" Type="http://schemas.openxmlformats.org/officeDocument/2006/relationships/hyperlink" Target="garantF1://35812089.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2014-08-05T11:47:00Z</dcterms:created>
  <dcterms:modified xsi:type="dcterms:W3CDTF">2014-08-05T11:47:00Z</dcterms:modified>
</cp:coreProperties>
</file>