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93FD3">
      <w:pPr>
        <w:pStyle w:val="1"/>
      </w:pPr>
      <w:r>
        <w:fldChar w:fldCharType="begin"/>
      </w:r>
      <w:r>
        <w:instrText>HYPERLINK "garantF1://35801554.0"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9 октября 2008 г. N 199</w:t>
      </w:r>
      <w:r>
        <w:rPr>
          <w:rStyle w:val="a4"/>
        </w:rPr>
        <w:br/>
        <w:t>"О прекращении предоставления организациям коммунального комплекса Чеченской Республики дотаций на возмеще</w:t>
      </w:r>
      <w:r>
        <w:rPr>
          <w:rStyle w:val="a4"/>
        </w:rPr>
        <w:t>ние убытков от содержания объектов коммунальной инфраструктуры и об утверждении графика установления тарифов на коммунальные услуги в Чеченской Республике"</w:t>
      </w:r>
      <w:r>
        <w:fldChar w:fldCharType="end"/>
      </w:r>
    </w:p>
    <w:p w:rsidR="00000000" w:rsidRDefault="00193FD3"/>
    <w:p w:rsidR="00000000" w:rsidRDefault="00193FD3">
      <w:r>
        <w:t xml:space="preserve">В целях выполнения условий </w:t>
      </w:r>
      <w:hyperlink r:id="rId5" w:history="1">
        <w:r>
          <w:rPr>
            <w:rStyle w:val="a4"/>
          </w:rPr>
          <w:t>пунктов 7</w:t>
        </w:r>
      </w:hyperlink>
      <w:r>
        <w:t xml:space="preserve"> и </w:t>
      </w:r>
      <w:hyperlink r:id="rId6" w:history="1">
        <w:r>
          <w:rPr>
            <w:rStyle w:val="a4"/>
          </w:rPr>
          <w:t>8 части 1 статьи 14</w:t>
        </w:r>
      </w:hyperlink>
      <w:r>
        <w:t xml:space="preserve"> Федерального закона от 21 июля 2007 года N 185-ФЗ "О Фонде содействия реформированию жилищно-коммунального хозяйства" для получения финансовой поддержки за счет средств Фонда и перевода предприяти</w:t>
      </w:r>
      <w:r>
        <w:t>й и организаций жилищно-коммунального хозяйства республики на договорные правоотношения в сфере производства и потребления жилищно-коммунальных услуг Правительство Чеченской Республики</w:t>
      </w:r>
    </w:p>
    <w:p w:rsidR="00000000" w:rsidRDefault="00193FD3">
      <w:r>
        <w:t>Постановляет:</w:t>
      </w:r>
    </w:p>
    <w:p w:rsidR="00000000" w:rsidRDefault="00193FD3">
      <w:bookmarkStart w:id="1" w:name="sub_1"/>
      <w:r>
        <w:t>1. Прекратить с 1 января 2010 года предоставление ор</w:t>
      </w:r>
      <w:r>
        <w:t>ганизациям коммунального комплекса Чеченской Республики дотаций на возмещение убытков от содержания объектов коммунальной инфраструктуры.</w:t>
      </w:r>
    </w:p>
    <w:p w:rsidR="00000000" w:rsidRDefault="00193FD3">
      <w:bookmarkStart w:id="2" w:name="sub_2"/>
      <w:bookmarkEnd w:id="1"/>
      <w:r>
        <w:t xml:space="preserve">2. Утвердить прилагаемый </w:t>
      </w:r>
      <w:hyperlink w:anchor="sub_1000" w:history="1">
        <w:r>
          <w:rPr>
            <w:rStyle w:val="a4"/>
          </w:rPr>
          <w:t>график</w:t>
        </w:r>
      </w:hyperlink>
      <w:r>
        <w:t xml:space="preserve"> установления тарифов на коммунальные услуги без уч</w:t>
      </w:r>
      <w:r>
        <w:t>ета необходимости покрытия затрат на предоставление одной группе потребителей за счет тарифов, установленных для другой группы потребителей.</w:t>
      </w:r>
    </w:p>
    <w:p w:rsidR="00000000" w:rsidRDefault="00193FD3">
      <w:bookmarkStart w:id="3" w:name="sub_3"/>
      <w:bookmarkEnd w:id="2"/>
      <w:r>
        <w:t>3. Обязать организации, осуществляющие управление многоквартирными домами, оказывающие услуги по содержан</w:t>
      </w:r>
      <w:r>
        <w:t xml:space="preserve">ию и ремонту общего имущества в многоквартирных домах, и организации коммунального комплекса в месячный срок со дня вступления в силу настоящего постановления привести свои договорные взаимоотношения в соответствие с </w:t>
      </w:r>
      <w:hyperlink r:id="rId7" w:history="1">
        <w:r>
          <w:rPr>
            <w:rStyle w:val="a4"/>
          </w:rPr>
          <w:t>жилищн</w:t>
        </w:r>
        <w:r>
          <w:rPr>
            <w:rStyle w:val="a4"/>
          </w:rPr>
          <w:t>ым законодательством</w:t>
        </w:r>
      </w:hyperlink>
      <w:r>
        <w:t xml:space="preserve"> Российской Федерации.</w:t>
      </w:r>
    </w:p>
    <w:p w:rsidR="00000000" w:rsidRDefault="00193FD3">
      <w:bookmarkStart w:id="4" w:name="sub_4"/>
      <w:bookmarkEnd w:id="3"/>
      <w:r>
        <w:t xml:space="preserve">4. Внести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Чеченской Республики от 15 сентября 2004 года N 62 "Об упорядочении системы оплаты жилья и коммунальных услуг в Чеченской Ре</w:t>
      </w:r>
      <w:r>
        <w:t>спублике" (с изменениями от 28 декабря 2004 года; 12 апреля, 11 октября, 15 ноября 2005 года; 16 мая, 13 июня, 4 июля, 14 августа 2006 года) следующие изменения:</w:t>
      </w:r>
    </w:p>
    <w:p w:rsidR="00000000" w:rsidRDefault="00193FD3">
      <w:bookmarkStart w:id="5" w:name="sub_41"/>
      <w:bookmarkEnd w:id="4"/>
      <w:r>
        <w:t xml:space="preserve">4.1. из преамбулы исключить слова "и в соответствии с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августа 1999 года N 887 "О совершенствовании системы оплаты жилья и коммунальных услуг и мерах по социальной защите" и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</w:t>
      </w:r>
      <w:r>
        <w:t>и от 6 мая 2003 года N 52-ФЗ "О внесении изменений и дополнений в Закон Российской Федерации "Об основах федеральной жилищной политики";</w:t>
      </w:r>
    </w:p>
    <w:p w:rsidR="00000000" w:rsidRDefault="00193FD3">
      <w:bookmarkStart w:id="6" w:name="sub_42"/>
      <w:bookmarkEnd w:id="5"/>
      <w:r>
        <w:t>4.2. пункт 4 изложить в следующей редакции:</w:t>
      </w:r>
    </w:p>
    <w:bookmarkEnd w:id="6"/>
    <w:p w:rsidR="00000000" w:rsidRDefault="00193FD3">
      <w:r>
        <w:t xml:space="preserve">"4. Установить уровень платежей граждан от установленных </w:t>
      </w:r>
      <w:r>
        <w:t>тарифов на жилищно-коммунальные услуги, за исключением платы за электроэнергию и бытовой газ:</w:t>
      </w:r>
    </w:p>
    <w:p w:rsidR="00000000" w:rsidRDefault="00193FD3">
      <w:r>
        <w:t>2005 год - 15%;</w:t>
      </w:r>
    </w:p>
    <w:p w:rsidR="00000000" w:rsidRDefault="00193FD3">
      <w:r>
        <w:t>2006 год - 30%;</w:t>
      </w:r>
    </w:p>
    <w:p w:rsidR="00000000" w:rsidRDefault="00193FD3">
      <w:r>
        <w:t>2007 год - 40%;</w:t>
      </w:r>
    </w:p>
    <w:p w:rsidR="00000000" w:rsidRDefault="00193FD3">
      <w:r>
        <w:t>2008 год - 60%;</w:t>
      </w:r>
    </w:p>
    <w:p w:rsidR="00000000" w:rsidRDefault="00193FD3">
      <w:r>
        <w:t>2009 год - 75%;</w:t>
      </w:r>
    </w:p>
    <w:p w:rsidR="00000000" w:rsidRDefault="00193FD3">
      <w:r>
        <w:t>2010 год - 90%;</w:t>
      </w:r>
    </w:p>
    <w:p w:rsidR="00000000" w:rsidRDefault="00193FD3">
      <w:r>
        <w:t>2011 год - 100%."</w:t>
      </w:r>
    </w:p>
    <w:p w:rsidR="00000000" w:rsidRDefault="00193FD3">
      <w:bookmarkStart w:id="7" w:name="sub_43"/>
      <w:r>
        <w:t>4.3. Пункты 7 и 9 признать утратившими сил</w:t>
      </w:r>
      <w:r>
        <w:t>у.</w:t>
      </w:r>
    </w:p>
    <w:p w:rsidR="00000000" w:rsidRDefault="00193FD3">
      <w:bookmarkStart w:id="8" w:name="sub_5"/>
      <w:bookmarkEnd w:id="7"/>
      <w:r>
        <w:lastRenderedPageBreak/>
        <w:t>5. Министерству финансов Чеченской Республики при планировании бюджета Чеченской Республики предусматривать финансовые средства для предоставления организациям жилищно-коммунального хозяйства Чеченской Республики дотаций на возмещение убытков</w:t>
      </w:r>
      <w:r>
        <w:t xml:space="preserve">, возникающих при реализации </w:t>
      </w:r>
      <w:hyperlink w:anchor="sub_42" w:history="1">
        <w:r>
          <w:rPr>
            <w:rStyle w:val="a4"/>
          </w:rPr>
          <w:t>подпункта 4.2</w:t>
        </w:r>
      </w:hyperlink>
      <w:r>
        <w:t xml:space="preserve"> настоящего постановления.</w:t>
      </w:r>
    </w:p>
    <w:p w:rsidR="00000000" w:rsidRDefault="00193FD3">
      <w:bookmarkStart w:id="9" w:name="sub_6"/>
      <w:bookmarkEnd w:id="8"/>
      <w:r>
        <w:t xml:space="preserve">6. Признать утратившим силу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Чеченской Республики от 4 июля 2006 года N 67 "О внесении изм</w:t>
      </w:r>
      <w:r>
        <w:t>енений в постановление Правительства Чеченской Республики от 15 сентября 2004 года N 62 "Об упорядочении системы оплаты жилья и коммунальных услуг в Чеченской Республике".</w:t>
      </w:r>
    </w:p>
    <w:p w:rsidR="00000000" w:rsidRDefault="00193FD3">
      <w:bookmarkStart w:id="10" w:name="sub_7"/>
      <w:bookmarkEnd w:id="9"/>
      <w:r>
        <w:t>7. Контроль за выполнением настоящего постановления возложить на заместите</w:t>
      </w:r>
      <w:r>
        <w:t>ля Председателя Правительства Чеченской Республики - министра строительства Чеченской Республики А.Д. Гехаева.</w:t>
      </w:r>
    </w:p>
    <w:p w:rsidR="00000000" w:rsidRDefault="00193FD3">
      <w:bookmarkStart w:id="11" w:name="sub_8"/>
      <w:bookmarkEnd w:id="10"/>
      <w:r>
        <w:t xml:space="preserve">8. Настоящее постановление вступает в силу по истечении десяти дней со дня его </w:t>
      </w:r>
      <w:hyperlink r:id="rId12" w:history="1">
        <w:r>
          <w:rPr>
            <w:rStyle w:val="a4"/>
          </w:rPr>
          <w:t>официального опубликова</w:t>
        </w:r>
        <w:r>
          <w:rPr>
            <w:rStyle w:val="a4"/>
          </w:rPr>
          <w:t>ния</w:t>
        </w:r>
      </w:hyperlink>
      <w:r>
        <w:t>.</w:t>
      </w:r>
    </w:p>
    <w:bookmarkEnd w:id="11"/>
    <w:p w:rsidR="00000000" w:rsidRDefault="00193FD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3FD3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3FD3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193FD3"/>
    <w:p w:rsidR="00000000" w:rsidRDefault="00193FD3">
      <w:pPr>
        <w:pStyle w:val="1"/>
      </w:pPr>
      <w:bookmarkStart w:id="12" w:name="sub_1000"/>
      <w:r>
        <w:t>График</w:t>
      </w:r>
      <w:r>
        <w:br/>
      </w:r>
      <w:r>
        <w:t>установления тарифов на коммунальные услуги без учета необходимости покрытия затрат на предоставление одной группе потребителей за счет тарифов, установленных для другой группы потребителей, по Чеченской Республике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от 09.10.2008 N 199)</w:t>
      </w:r>
    </w:p>
    <w:bookmarkEnd w:id="12"/>
    <w:p w:rsidR="00000000" w:rsidRDefault="00193F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988"/>
        <w:gridCol w:w="4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6"/>
              <w:jc w:val="center"/>
            </w:pPr>
            <w:r>
              <w:t>Коммунальные услуги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3FD3">
            <w:pPr>
              <w:pStyle w:val="aff6"/>
              <w:jc w:val="center"/>
            </w:pPr>
            <w:r>
              <w:t>Срок установления единых тарифов (без разбивки на группы потребителей)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6"/>
              <w:jc w:val="center"/>
            </w:pPr>
            <w: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f"/>
            </w:pPr>
            <w:r>
              <w:t>Тепловая энергия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3FD3">
            <w:pPr>
              <w:pStyle w:val="afff"/>
            </w:pPr>
            <w:r>
              <w:t>с 2009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6"/>
              <w:jc w:val="center"/>
            </w:pPr>
            <w: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f"/>
            </w:pPr>
            <w:r>
              <w:t>Водоснабжение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3FD3">
            <w:pPr>
              <w:pStyle w:val="afff"/>
            </w:pPr>
            <w:r>
              <w:t>с 2009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6"/>
              <w:jc w:val="center"/>
            </w:pPr>
            <w: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FD3">
            <w:pPr>
              <w:pStyle w:val="afff"/>
            </w:pPr>
            <w:r>
              <w:t>Водоотведение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3FD3">
            <w:pPr>
              <w:pStyle w:val="afff"/>
            </w:pPr>
            <w:r>
              <w:t>с 2009 года</w:t>
            </w:r>
          </w:p>
        </w:tc>
      </w:tr>
    </w:tbl>
    <w:p w:rsidR="00193FD3" w:rsidRDefault="00193FD3"/>
    <w:sectPr w:rsidR="00193FD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0"/>
    <w:rsid w:val="00062800"/>
    <w:rsid w:val="001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0581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3590155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776.14018" TargetMode="External"/><Relationship Id="rId11" Type="http://schemas.openxmlformats.org/officeDocument/2006/relationships/hyperlink" Target="garantF1://35801166.0" TargetMode="External"/><Relationship Id="rId5" Type="http://schemas.openxmlformats.org/officeDocument/2006/relationships/hyperlink" Target="garantF1://12054776.14017" TargetMode="External"/><Relationship Id="rId10" Type="http://schemas.openxmlformats.org/officeDocument/2006/relationships/hyperlink" Target="garantF1://120307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648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2014-08-05T11:11:00Z</dcterms:created>
  <dcterms:modified xsi:type="dcterms:W3CDTF">2014-08-05T11:11:00Z</dcterms:modified>
</cp:coreProperties>
</file>