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02AB8">
      <w:pPr>
        <w:pStyle w:val="1"/>
      </w:pPr>
      <w:r>
        <w:fldChar w:fldCharType="begin"/>
      </w:r>
      <w:r>
        <w:instrText>HYPERLINK "garantF1://35802147.0"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20 мая 2008 г. N 92</w:t>
      </w:r>
      <w:r>
        <w:rPr>
          <w:rStyle w:val="a4"/>
        </w:rPr>
        <w:br/>
        <w:t>"О создании благоприятных условий для образования и деятельности товариществ собственников жилья на территории</w:t>
      </w:r>
      <w:r>
        <w:rPr>
          <w:rStyle w:val="a4"/>
        </w:rPr>
        <w:t xml:space="preserve"> Чеченской Республики"</w:t>
      </w:r>
      <w:r>
        <w:fldChar w:fldCharType="end"/>
      </w:r>
    </w:p>
    <w:p w:rsidR="00000000" w:rsidRDefault="00902AB8"/>
    <w:p w:rsidR="00000000" w:rsidRDefault="00902AB8">
      <w:r>
        <w:t xml:space="preserve">В целях реализации </w:t>
      </w:r>
      <w:hyperlink r:id="rId5" w:history="1">
        <w:r>
          <w:rPr>
            <w:rStyle w:val="a4"/>
          </w:rPr>
          <w:t>статьи 14</w:t>
        </w:r>
      </w:hyperlink>
      <w:r>
        <w:t xml:space="preserve"> Федерального закона от 21 июля 2007 года N </w:t>
      </w:r>
      <w:r>
        <w:t>185-ФЗ "О Фонде содействия реформированию жилищно-коммунального хозяйства" и создания на территории Чеченской Республики благоприятных условий для выбора собственниками помещений многоквартирных домов способа управления такими домами, способствующего форми</w:t>
      </w:r>
      <w:r>
        <w:t>рованию системы общественного самоуправления в жилищной сфере, образованию и деятельности товариществ собственников жилья, Правительство Чеченской Республики</w:t>
      </w:r>
    </w:p>
    <w:p w:rsidR="00000000" w:rsidRDefault="00902AB8">
      <w:r>
        <w:t>Постановляет:</w:t>
      </w:r>
    </w:p>
    <w:p w:rsidR="00000000" w:rsidRDefault="00902AB8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1672242828"/>
    <w:bookmarkEnd w:id="1"/>
    <w:p w:rsidR="00000000" w:rsidRDefault="00902AB8">
      <w:pPr>
        <w:pStyle w:val="afb"/>
      </w:pPr>
      <w:r>
        <w:fldChar w:fldCharType="begin"/>
      </w:r>
      <w:r>
        <w:instrText>HYPERLINK "garantF1://35813578.11"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 г. N 292 в пункт 1 настоящего постановления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</w:t>
        </w:r>
        <w:r>
          <w:rPr>
            <w:rStyle w:val="a4"/>
          </w:rPr>
          <w:t xml:space="preserve">циального опубликования </w:t>
        </w:r>
      </w:hyperlink>
      <w:r>
        <w:t xml:space="preserve"> названного постановления</w:t>
      </w:r>
    </w:p>
    <w:bookmarkEnd w:id="2"/>
    <w:p w:rsidR="00000000" w:rsidRDefault="00902AB8">
      <w:pPr>
        <w:pStyle w:val="afb"/>
      </w:pPr>
      <w:r>
        <w:t>См. текст пунктов в предыдущей редакции</w:t>
      </w:r>
    </w:p>
    <w:p w:rsidR="00000000" w:rsidRDefault="00902AB8">
      <w:r>
        <w:t>1. Определить Министерство жилищно-коммунального хозяйства Чеченской Республики уполномоченным органом по координации деятельности органов местного с</w:t>
      </w:r>
      <w:r>
        <w:t>амоуправления Чеченской Республики, по созданию на их территории благоприятных условий для выбора собственниками помещений многоквартирных домов способа управления, способствующего формированию системы общественного самоуправления в жилищной сфере, образов</w:t>
      </w:r>
      <w:r>
        <w:t>анию и деятельности товариществ собственников жилья.</w:t>
      </w:r>
    </w:p>
    <w:p w:rsidR="00000000" w:rsidRDefault="00902AB8">
      <w:bookmarkStart w:id="3" w:name="sub_2"/>
      <w:r>
        <w:t>2. Министерству жилищно-коммунального хозяйства Чеченской Республики способствовать:</w:t>
      </w:r>
    </w:p>
    <w:bookmarkEnd w:id="3"/>
    <w:p w:rsidR="00000000" w:rsidRDefault="00902AB8">
      <w:r>
        <w:t>повышению уровня квалификации руководителей и специалистов управляющих организаций, а также председателей пр</w:t>
      </w:r>
      <w:r>
        <w:t>авлений и бухгалтеров товариществ собственников жилья;</w:t>
      </w:r>
    </w:p>
    <w:p w:rsidR="00000000" w:rsidRDefault="00902AB8">
      <w:r>
        <w:t>проведению специализированных семинаров по вопросам управления многоквартирными домами для руководителей и специалистов управляющих организаций, товариществ собственников жилья и для представителей ини</w:t>
      </w:r>
      <w:r>
        <w:t>циативных групп собственников помещений в многоквартирных домах;</w:t>
      </w:r>
    </w:p>
    <w:p w:rsidR="00000000" w:rsidRDefault="00902AB8">
      <w:r>
        <w:t>проведению научно-практических конференций, "круглых столов" с участием управляющих организаций, товариществ собственников жилья и организаций коммунального комплекса;</w:t>
      </w:r>
    </w:p>
    <w:p w:rsidR="00000000" w:rsidRDefault="00902AB8">
      <w:r>
        <w:t>проведению ежегодных вы</w:t>
      </w:r>
      <w:r>
        <w:t>ставок, посвященных деятельности управляющих организаций и товариществ собственников жилья по управлению многоквартирными домами;</w:t>
      </w:r>
    </w:p>
    <w:p w:rsidR="00000000" w:rsidRDefault="00902AB8">
      <w:r>
        <w:t>проведению республиканских конкурсов в сфере управления многоквартирными домами и поощрению победителей таких конкурсов;</w:t>
      </w:r>
    </w:p>
    <w:p w:rsidR="00000000" w:rsidRDefault="00902AB8">
      <w:r>
        <w:t>оказа</w:t>
      </w:r>
      <w:r>
        <w:t>нию консультационно-методической помощи товариществам собственников жилья по вопросам, связанным с организацией технической эксплуатации жилищного фонда, содержанием и ремонтом общего имущества в многоквартирных домах, а также предоставлением гражданам ком</w:t>
      </w:r>
      <w:r>
        <w:t>мунальных услуг надлежащего качества.</w:t>
      </w:r>
    </w:p>
    <w:p w:rsidR="00000000" w:rsidRDefault="00902AB8">
      <w:bookmarkStart w:id="4" w:name="sub_3"/>
      <w:r>
        <w:t>3. Государственным заказчикам, заказчикам-застройщикам, руководителям проектных организаций при разработке проектно-сметной документации предусматривать во вновь строящихся многоквартирных домах нежилые помещения,</w:t>
      </w:r>
      <w:r>
        <w:t xml:space="preserve"> </w:t>
      </w:r>
      <w:r>
        <w:lastRenderedPageBreak/>
        <w:t>предназначенные для административно-хозяйственной деятельности товариществ собственников жилья.</w:t>
      </w:r>
    </w:p>
    <w:p w:rsidR="00000000" w:rsidRDefault="00902AB8">
      <w:pPr>
        <w:pStyle w:val="afa"/>
        <w:rPr>
          <w:color w:val="000000"/>
          <w:sz w:val="16"/>
          <w:szCs w:val="16"/>
        </w:rPr>
      </w:pPr>
      <w:bookmarkStart w:id="5" w:name="sub_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1672246440"/>
    <w:bookmarkEnd w:id="5"/>
    <w:p w:rsidR="00000000" w:rsidRDefault="00902AB8">
      <w:pPr>
        <w:pStyle w:val="afb"/>
      </w:pPr>
      <w:r>
        <w:fldChar w:fldCharType="begin"/>
      </w:r>
      <w:r>
        <w:instrText>HYPERLINK "garantF1://35813578.12"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</w:t>
      </w:r>
      <w:r>
        <w:t xml:space="preserve"> г. N 292 в пункт 4 настоящего постановления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постановления</w:t>
      </w:r>
    </w:p>
    <w:bookmarkEnd w:id="6"/>
    <w:p w:rsidR="00000000" w:rsidRDefault="00902AB8">
      <w:pPr>
        <w:pStyle w:val="afb"/>
      </w:pPr>
      <w:r>
        <w:t>См.</w:t>
      </w:r>
      <w:r>
        <w:t xml:space="preserve"> текст пунктов в предыдущей редакции</w:t>
      </w:r>
    </w:p>
    <w:p w:rsidR="00000000" w:rsidRDefault="00902AB8">
      <w:r>
        <w:t>4. Органам местного самоуправления муниципальных образований Чеченской Республики, на территории которых находятся многоквартирные дома:</w:t>
      </w:r>
    </w:p>
    <w:p w:rsidR="00000000" w:rsidRDefault="00902AB8">
      <w:bookmarkStart w:id="7" w:name="sub_41"/>
      <w:r>
        <w:t>4.1. определить, в течение десяти дней со дня вступления в силу настоящего п</w:t>
      </w:r>
      <w:r>
        <w:t>остановления, подразделение или должностное лицо по решению вопросов, связанных с управлением многоквартирными домами, созданием и деятельностью товариществ собственников жилья;</w:t>
      </w:r>
    </w:p>
    <w:p w:rsidR="00000000" w:rsidRDefault="00902AB8">
      <w:bookmarkStart w:id="8" w:name="sub_42"/>
      <w:bookmarkEnd w:id="7"/>
      <w:r>
        <w:t>4.2. организовать информационно-разъяснительную работу среди собст</w:t>
      </w:r>
      <w:r>
        <w:t>венников помещений в многоквартирных домах по их правам и обязанностям, возникшим после оформления права собственности на помещения в таких домах;</w:t>
      </w:r>
    </w:p>
    <w:p w:rsidR="00000000" w:rsidRDefault="00902AB8">
      <w:bookmarkStart w:id="9" w:name="sub_43"/>
      <w:bookmarkEnd w:id="8"/>
      <w:r>
        <w:t>4.3. активизировать работу по разъяснению в средствах массовой информации вопросов, связанных с в</w:t>
      </w:r>
      <w:r>
        <w:t>ыбором способа управления многоквартирными домами, деятельностью управляющих организаций и товариществ собственников жилья, а также по распространению положительного опыта деятельности управляющих организаций и товариществ собственников жилья;</w:t>
      </w:r>
    </w:p>
    <w:p w:rsidR="00000000" w:rsidRDefault="00902AB8">
      <w:bookmarkStart w:id="10" w:name="sub_44"/>
      <w:bookmarkEnd w:id="9"/>
      <w:r>
        <w:t xml:space="preserve">4.4. оказывать собственникам помещений в многоквартирных домах практическую помощь в организации и проведении общих собраний по выбору способа управления многоквартирными домами, а также в подготовке документов для создания товариществ собственников жилья </w:t>
      </w:r>
      <w:r>
        <w:t>и их государственной регистрации;</w:t>
      </w:r>
    </w:p>
    <w:p w:rsidR="00000000" w:rsidRDefault="00902AB8">
      <w:bookmarkStart w:id="11" w:name="sub_45"/>
      <w:bookmarkEnd w:id="10"/>
      <w:r>
        <w:t>4.5. в соответствии с действующим законодательством утвердить порядок, предусматривающий выделение товариществам собственников жилья финансовых средств на покрытие всех затрат, связанных с государственной регис</w:t>
      </w:r>
      <w:r>
        <w:t>трацией товариществ собственников жилья и по формированию земельных участков, на которых расположены многоквартирные дома, в которых созданы товарищества собственников жилья или собственниками помещений принято решение о создании товарищества собственников</w:t>
      </w:r>
      <w:r>
        <w:t xml:space="preserve"> жилья;</w:t>
      </w:r>
    </w:p>
    <w:p w:rsidR="00000000" w:rsidRDefault="00902AB8">
      <w:bookmarkStart w:id="12" w:name="sub_46"/>
      <w:bookmarkEnd w:id="11"/>
      <w:r>
        <w:t>4.6. представлять по запросам управляющих организаций и товариществ собственников жилья сведения, касающиеся нанимателей, арендаторов помещений в многоквартирных домах, находящихся в муниципальной собственности, а также организаций, в х</w:t>
      </w:r>
      <w:r>
        <w:t>озяйственном ведении, оперативном управлении либо безвозмездном пользовании которых находятся помещения в многоквартирных домах, находящихся в муниципальной собственности;</w:t>
      </w:r>
    </w:p>
    <w:p w:rsidR="00000000" w:rsidRDefault="00902AB8">
      <w:bookmarkStart w:id="13" w:name="sub_47"/>
      <w:bookmarkEnd w:id="12"/>
      <w:r>
        <w:t>4.7. передать, в соответствии с действующим законодательством, права аре</w:t>
      </w:r>
      <w:r>
        <w:t>ндодателя по нежилым помещениям, входящим в состав общего имущества многоквартирного дома, собственникам жилых помещений в многоквартирных домах, в которых созданы товарищества собственников жилья либо собственниками помещений принято решение о создании то</w:t>
      </w:r>
      <w:r>
        <w:t>варищества собственников жилья;</w:t>
      </w:r>
    </w:p>
    <w:p w:rsidR="00000000" w:rsidRDefault="00902AB8">
      <w:bookmarkStart w:id="14" w:name="sub_48"/>
      <w:bookmarkEnd w:id="13"/>
      <w:r>
        <w:t>4.8. прекратить все сделки, совершаемые в нарушение жилищного законодательства, по земельным участкам, на которых расположены многоквартирные дома, и по нежилым помещениям, предназначенным для административно-хоз</w:t>
      </w:r>
      <w:r>
        <w:t>яйственной деятельности товариществ собственников жилья;</w:t>
      </w:r>
    </w:p>
    <w:p w:rsidR="00000000" w:rsidRDefault="00902AB8">
      <w:bookmarkStart w:id="15" w:name="sub_49"/>
      <w:bookmarkEnd w:id="14"/>
      <w:r>
        <w:t xml:space="preserve">4.9. рекомендовать освободить с 2009 по 2014 годы от уплаты налога на </w:t>
      </w:r>
      <w:r>
        <w:lastRenderedPageBreak/>
        <w:t>земельный участок, на котором расположен многоквартирный дом, и от налога на имущество - жилое помещение в многокварт</w:t>
      </w:r>
      <w:r>
        <w:t>ирном доме, в пределах нормы предоставления жилого помещения, - собственников жилых помещений многоквартирных домов, в которых созданы товарищества собственников жилья либо собственниками помещений принято решение о создании товарищества собственников жиль</w:t>
      </w:r>
      <w:r>
        <w:t>я;</w:t>
      </w:r>
    </w:p>
    <w:p w:rsidR="00000000" w:rsidRDefault="00902AB8">
      <w:bookmarkStart w:id="16" w:name="sub_410"/>
      <w:bookmarkEnd w:id="15"/>
      <w:r>
        <w:t>4.10. </w:t>
      </w:r>
      <w:r>
        <w:t>обеспечить предоставление в приоритетном порядке, без проведения конкурса и аукциона, товариществам собственников жилья свободных от обязательств нежилых помещений для ведения хозяйственной деятельности по управлению многоквартирным домом, содержанию и рем</w:t>
      </w:r>
      <w:r>
        <w:t>онту общего имущества в нем;</w:t>
      </w:r>
    </w:p>
    <w:p w:rsidR="00000000" w:rsidRDefault="00902AB8">
      <w:bookmarkStart w:id="17" w:name="sub_411"/>
      <w:bookmarkEnd w:id="16"/>
      <w:r>
        <w:t>4.11. в месячный срок со дня вступления в силу настоящего постановления провести проверку нежилых помещений в многоквартирных домах, в которых созданы товарищества собственников жилья, жилищные или жилищно-строите</w:t>
      </w:r>
      <w:r>
        <w:t>льные кооперативы (по заявлениям данных объединений собственников помещений) или ведется работа по их созданию, с целью выявления помещений, которые согласно законодательству должны быть отнесены к общему имуществу собственников помещений в таких домах, но</w:t>
      </w:r>
      <w:r>
        <w:t xml:space="preserve"> используются третьими лицами;</w:t>
      </w:r>
    </w:p>
    <w:p w:rsidR="00000000" w:rsidRDefault="00902AB8">
      <w:bookmarkStart w:id="18" w:name="sub_412"/>
      <w:bookmarkEnd w:id="17"/>
      <w:r>
        <w:t>4.12. 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18"/>
    <w:p w:rsidR="00000000" w:rsidRDefault="00902A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2AB8">
      <w:pPr>
        <w:pStyle w:val="afb"/>
      </w:pPr>
      <w:r>
        <w:t>См. текст подпункта 4.12.пункта 4</w:t>
      </w:r>
    </w:p>
    <w:p w:rsidR="00000000" w:rsidRDefault="00902AB8">
      <w:bookmarkStart w:id="19" w:name="sub_413"/>
      <w:r>
        <w:t>4.13. разработать мероприятия и принять правовые акты, способствующие созданию б</w:t>
      </w:r>
      <w:r>
        <w:t>лагоприятных условий для выбора собственниками помещений в многоквартирных домах способа управления такими домами, образованию и деятельности товариществ собственников жилья;</w:t>
      </w:r>
    </w:p>
    <w:p w:rsidR="00000000" w:rsidRDefault="00902AB8">
      <w:bookmarkStart w:id="20" w:name="sub_414"/>
      <w:bookmarkEnd w:id="19"/>
      <w:r>
        <w:t>4.14. организовать ведение реестра действующих на территории админи</w:t>
      </w:r>
      <w:r>
        <w:t>страций городов (районов) управляющих организаций и товариществ собственников жилья;</w:t>
      </w:r>
    </w:p>
    <w:p w:rsidR="00000000" w:rsidRDefault="00902AB8">
      <w:bookmarkStart w:id="21" w:name="sub_415"/>
      <w:bookmarkEnd w:id="20"/>
      <w:r>
        <w:t xml:space="preserve">4.15. сформировать перечень многоквартирных домов, в которых имеются техн и ко-экономические и социальные предпосылки для создания товариществ собственников </w:t>
      </w:r>
      <w:r>
        <w:t>жилья, а также перечень многоквартирных домов, в которых при проведении органами местного самоуправления определенных мероприятий (капитальный ремонт, реконструкция, перевод высвобождающихся жилых помещений первых этажей в нежилые, аренда дополнительного з</w:t>
      </w:r>
      <w:r>
        <w:t>емельного участка, прилегающего к границам земельного участка многоквартирного дома, и другие мероприятия) у собственников помещений могут появиться стимулы для создания товариществ собственников жилья;</w:t>
      </w:r>
    </w:p>
    <w:p w:rsidR="00000000" w:rsidRDefault="00902AB8">
      <w:bookmarkStart w:id="22" w:name="sub_416"/>
      <w:bookmarkEnd w:id="21"/>
      <w:r>
        <w:t>4.16. в рамках своей компетенции устано</w:t>
      </w:r>
      <w:r>
        <w:t>вить приоритетный порядок формирования земельных участков, на которых расположены многоквартирные дома, в которых созданы товарищества собственников жилья либо собственниками помещений принято решение о создании товарищества собственников жилья;</w:t>
      </w:r>
    </w:p>
    <w:p w:rsidR="00000000" w:rsidRDefault="00902AB8">
      <w:bookmarkStart w:id="23" w:name="sub_417"/>
      <w:bookmarkEnd w:id="22"/>
      <w:r>
        <w:t>4.17. разработать и утвердить Положение о порядке формирования и распределения между управляющими организациями, товариществами собственников жилья либо жилищными кооперативами финансовой поддержки, предоставляемой за счет средств федерального бюджета,</w:t>
      </w:r>
      <w:r>
        <w:t xml:space="preserve"> республиканского бюджета и местных бюджетов на проведение капитального ремонта многоквартирных домов;</w:t>
      </w:r>
    </w:p>
    <w:p w:rsidR="00000000" w:rsidRDefault="00902AB8">
      <w:bookmarkStart w:id="24" w:name="sub_418"/>
      <w:bookmarkEnd w:id="23"/>
      <w:r>
        <w:t>4.18. организовать на территории муниципального образования работу по внесению изменений и восстановлению технических паспортов многокварти</w:t>
      </w:r>
      <w:r>
        <w:t>рных домов, собственники помещений в которых приняли в установленном порядке решение о создании товарищества собственников жилья;</w:t>
      </w:r>
    </w:p>
    <w:p w:rsidR="00000000" w:rsidRDefault="00902AB8">
      <w:bookmarkStart w:id="25" w:name="sub_419"/>
      <w:bookmarkEnd w:id="24"/>
      <w:r>
        <w:t>4.19. обеспечить контроль передачи управляющим организациям и товариществам собственников жилья технической доку</w:t>
      </w:r>
      <w:r>
        <w:t xml:space="preserve">ментации на многоквартирный дом, предусмотренной пунктом 24 </w:t>
      </w:r>
      <w:hyperlink r:id="rId11" w:history="1">
        <w:r>
          <w:rPr>
            <w:rStyle w:val="a4"/>
          </w:rPr>
          <w:t>Правил</w:t>
        </w:r>
      </w:hyperlink>
      <w:r>
        <w:t xml:space="preserve"> содержания общего имущества в </w:t>
      </w:r>
      <w:r>
        <w:lastRenderedPageBreak/>
        <w:t xml:space="preserve">многоквартирном доме,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13 августа 2006 года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00000" w:rsidRDefault="00902AB8">
      <w:bookmarkStart w:id="26" w:name="sub_420"/>
      <w:bookmarkEnd w:id="25"/>
      <w:r>
        <w:t>4.20. провести обучение и повышение квалификации руководителей и специалистов управляющих организаций, а такж</w:t>
      </w:r>
      <w:r>
        <w:t>е председателей правлений и бухгалтеров товариществ собственников жилья;</w:t>
      </w:r>
    </w:p>
    <w:p w:rsidR="00000000" w:rsidRDefault="00902AB8">
      <w:bookmarkStart w:id="27" w:name="sub_421"/>
      <w:bookmarkEnd w:id="26"/>
      <w:r>
        <w:t>4.21. оказывать консультацией но-методическую помощь товариществам собственников жилья по вопросам их финансовой и хозяйственной деятельности.</w:t>
      </w:r>
    </w:p>
    <w:p w:rsidR="00000000" w:rsidRDefault="00902AB8">
      <w:pPr>
        <w:pStyle w:val="afa"/>
        <w:rPr>
          <w:color w:val="000000"/>
          <w:sz w:val="16"/>
          <w:szCs w:val="16"/>
        </w:rPr>
      </w:pPr>
      <w:bookmarkStart w:id="28" w:name="sub_5"/>
      <w:bookmarkEnd w:id="2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8"/>
    <w:p w:rsidR="00000000" w:rsidRDefault="00902AB8">
      <w:pPr>
        <w:pStyle w:val="afb"/>
      </w:pPr>
      <w:r>
        <w:fldChar w:fldCharType="begin"/>
      </w:r>
      <w:r>
        <w:instrText>HYPERLINK "garantF1://35813578.14"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 г. N 292 пункт 5 настоящего постановления изложен в новой редакции,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по истечении</w:t>
      </w:r>
      <w:r>
        <w:t xml:space="preserve"> десяти дней со дня </w:t>
      </w:r>
      <w:hyperlink r:id="rId1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902AB8">
      <w:pPr>
        <w:pStyle w:val="afb"/>
      </w:pPr>
      <w:r>
        <w:t>См. текст пунктов в предыдущей редакции</w:t>
      </w:r>
    </w:p>
    <w:p w:rsidR="00000000" w:rsidRDefault="00902AB8">
      <w:r>
        <w:t>5. Контроль за выполнением настоящего постановления возложить на заместителя Председателя Правительства Чече</w:t>
      </w:r>
      <w:r>
        <w:t>нской Республики - министра автомобильных дорог Чеченской Республики А.Б. Тумхаджиева.</w:t>
      </w:r>
    </w:p>
    <w:p w:rsidR="00000000" w:rsidRDefault="00902AB8">
      <w:bookmarkStart w:id="29" w:name="sub_6"/>
      <w:r>
        <w:t xml:space="preserve">6. Настоящее постановление вступает в силу по истечении десяти дней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9"/>
    <w:p w:rsidR="00000000" w:rsidRDefault="00902AB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AB8">
            <w:pPr>
              <w:pStyle w:val="afff"/>
            </w:pPr>
            <w:r>
              <w:t>Председатель Пр</w:t>
            </w:r>
            <w:r>
              <w:t>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AB8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902AB8" w:rsidRDefault="00902AB8"/>
    <w:sectPr w:rsidR="00902A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8"/>
    <w:rsid w:val="00004F88"/>
    <w:rsid w:val="009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3578.3" TargetMode="External"/><Relationship Id="rId13" Type="http://schemas.openxmlformats.org/officeDocument/2006/relationships/hyperlink" Target="garantF1://35813578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913578.0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5813578.3" TargetMode="External"/><Relationship Id="rId11" Type="http://schemas.openxmlformats.org/officeDocument/2006/relationships/hyperlink" Target="garantF1://12048944.1000" TargetMode="External"/><Relationship Id="rId5" Type="http://schemas.openxmlformats.org/officeDocument/2006/relationships/hyperlink" Target="garantF1://12054776.14" TargetMode="External"/><Relationship Id="rId15" Type="http://schemas.openxmlformats.org/officeDocument/2006/relationships/hyperlink" Target="garantF1://35902147.0" TargetMode="External"/><Relationship Id="rId10" Type="http://schemas.openxmlformats.org/officeDocument/2006/relationships/hyperlink" Target="garantF1://35813578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913578.0" TargetMode="External"/><Relationship Id="rId14" Type="http://schemas.openxmlformats.org/officeDocument/2006/relationships/hyperlink" Target="garantF1://35913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2014-08-05T11:01:00Z</dcterms:created>
  <dcterms:modified xsi:type="dcterms:W3CDTF">2014-08-05T11:01:00Z</dcterms:modified>
</cp:coreProperties>
</file>