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50C3D">
      <w:pPr>
        <w:pStyle w:val="1"/>
      </w:pPr>
      <w:r>
        <w:fldChar w:fldCharType="begin"/>
      </w:r>
      <w:r>
        <w:instrText>HYPERLINK "garantF1://35809556.0"</w:instrText>
      </w:r>
      <w:r>
        <w:fldChar w:fldCharType="separate"/>
      </w:r>
      <w:r>
        <w:rPr>
          <w:rStyle w:val="a4"/>
        </w:rPr>
        <w:t>Постановление Правительства Чеченской Республики</w:t>
      </w:r>
      <w:r>
        <w:rPr>
          <w:rStyle w:val="a4"/>
        </w:rPr>
        <w:br/>
        <w:t>от 21 февраля 2012 г. N 41</w:t>
      </w:r>
      <w:r>
        <w:rPr>
          <w:rStyle w:val="a4"/>
        </w:rPr>
        <w:br/>
        <w:t>"О внесении изменений в постановление Правительства Чеченской Республики от 22 мая 2007 года N 83"</w:t>
      </w:r>
      <w:r>
        <w:fldChar w:fldCharType="end"/>
      </w:r>
    </w:p>
    <w:p w:rsidR="00000000" w:rsidRDefault="00850C3D"/>
    <w:p w:rsidR="00000000" w:rsidRDefault="00850C3D">
      <w:r>
        <w:t>В целях приведения расчетных норм потребления электроэнергии и природного сетевого газа, используемого населением для бытовых нужд, в соответствие с фактическим потреблением, Правительство Чеченской Республики</w:t>
      </w:r>
    </w:p>
    <w:p w:rsidR="00000000" w:rsidRDefault="00850C3D">
      <w:r>
        <w:t>постановляет:</w:t>
      </w:r>
    </w:p>
    <w:p w:rsidR="00000000" w:rsidRDefault="00850C3D">
      <w:bookmarkStart w:id="1" w:name="sub_1"/>
      <w:r>
        <w:t xml:space="preserve">1. Внести в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Правительства Чеченской Республики от 22 мая 2007 года N 83 "Об установлении нормативов потребления коммунальных услуг в Чеченской Республике" (в редакции постановлений Правительства Чеченской Республики </w:t>
      </w:r>
      <w:hyperlink r:id="rId6" w:history="1">
        <w:r>
          <w:rPr>
            <w:rStyle w:val="a4"/>
          </w:rPr>
          <w:t>от 28 апреля 2009 года N 66</w:t>
        </w:r>
      </w:hyperlink>
      <w:r>
        <w:t xml:space="preserve">, </w:t>
      </w:r>
      <w:hyperlink r:id="rId7" w:history="1">
        <w:r>
          <w:rPr>
            <w:rStyle w:val="a4"/>
          </w:rPr>
          <w:t>24 февраля 2010 года N 13</w:t>
        </w:r>
      </w:hyperlink>
      <w:r>
        <w:t>) следующие изменения:</w:t>
      </w:r>
    </w:p>
    <w:p w:rsidR="00000000" w:rsidRDefault="00850C3D">
      <w:bookmarkStart w:id="2" w:name="sub_11"/>
      <w:bookmarkEnd w:id="1"/>
      <w:r>
        <w:t xml:space="preserve">1.1. в </w:t>
      </w:r>
      <w:hyperlink r:id="rId8" w:history="1">
        <w:r>
          <w:rPr>
            <w:rStyle w:val="a4"/>
          </w:rPr>
          <w:t>наименовании</w:t>
        </w:r>
      </w:hyperlink>
      <w:r>
        <w:t xml:space="preserve"> по тексту слова "коммунальных услуг" заменить словами "ус</w:t>
      </w:r>
      <w:r>
        <w:t>луг электроснабжения и газоснабжения";</w:t>
      </w:r>
    </w:p>
    <w:p w:rsidR="00000000" w:rsidRDefault="00850C3D">
      <w:bookmarkStart w:id="3" w:name="sub_12"/>
      <w:bookmarkEnd w:id="2"/>
      <w:r>
        <w:t xml:space="preserve">1.2. в </w:t>
      </w:r>
      <w:hyperlink r:id="rId9" w:history="1">
        <w:r>
          <w:rPr>
            <w:rStyle w:val="a4"/>
          </w:rPr>
          <w:t>пункте 5</w:t>
        </w:r>
      </w:hyperlink>
      <w:r>
        <w:t xml:space="preserve"> слова "министра жилищно-коммунального хозяйства Чеченской Республики Сугаипова А.А." заменить словами "заместителя Председателя Правительства Чеченской Р</w:t>
      </w:r>
      <w:r>
        <w:t>еспублики - министра автомобильных дорог Чеченской Республики Тумхаджиева А.Б.";</w:t>
      </w:r>
    </w:p>
    <w:p w:rsidR="00000000" w:rsidRDefault="00850C3D">
      <w:bookmarkStart w:id="4" w:name="sub_13"/>
      <w:bookmarkEnd w:id="3"/>
      <w:r>
        <w:t>1.3. </w:t>
      </w:r>
      <w:hyperlink r:id="rId10" w:history="1">
        <w:r>
          <w:rPr>
            <w:rStyle w:val="a4"/>
          </w:rPr>
          <w:t>пункты 2</w:t>
        </w:r>
      </w:hyperlink>
      <w:r>
        <w:t xml:space="preserve"> и </w:t>
      </w:r>
      <w:hyperlink r:id="rId11" w:history="1">
        <w:r>
          <w:rPr>
            <w:rStyle w:val="a4"/>
          </w:rPr>
          <w:t>3</w:t>
        </w:r>
      </w:hyperlink>
      <w:r>
        <w:t xml:space="preserve"> признать утратившими силу.</w:t>
      </w:r>
    </w:p>
    <w:p w:rsidR="00000000" w:rsidRDefault="00850C3D">
      <w:bookmarkStart w:id="5" w:name="sub_2"/>
      <w:bookmarkEnd w:id="4"/>
      <w:r>
        <w:t xml:space="preserve">2. Внести в </w:t>
      </w:r>
      <w:hyperlink r:id="rId12" w:history="1">
        <w:r>
          <w:rPr>
            <w:rStyle w:val="a4"/>
          </w:rPr>
          <w:t>приложение 1</w:t>
        </w:r>
      </w:hyperlink>
      <w:r>
        <w:t xml:space="preserve"> к </w:t>
      </w:r>
      <w:hyperlink r:id="rId13" w:history="1">
        <w:r>
          <w:rPr>
            <w:rStyle w:val="a4"/>
          </w:rPr>
          <w:t>постановлению</w:t>
        </w:r>
      </w:hyperlink>
      <w:r>
        <w:t xml:space="preserve"> Правительства Чеченской Республики от 22 мая 2007 года N 83 "Об установлении нормативов потребления коммунальных услуг в Чеченской Республике" (в редакции постановлений Правит</w:t>
      </w:r>
      <w:r>
        <w:t xml:space="preserve">ельства Чеченской Республики </w:t>
      </w:r>
      <w:hyperlink r:id="rId14" w:history="1">
        <w:r>
          <w:rPr>
            <w:rStyle w:val="a4"/>
          </w:rPr>
          <w:t>от 28 апреля 2009 года N 66</w:t>
        </w:r>
      </w:hyperlink>
      <w:r>
        <w:t xml:space="preserve">, </w:t>
      </w:r>
      <w:hyperlink r:id="rId15" w:history="1">
        <w:r>
          <w:rPr>
            <w:rStyle w:val="a4"/>
          </w:rPr>
          <w:t>24 февраля 2010 года N 13</w:t>
        </w:r>
      </w:hyperlink>
      <w:r>
        <w:t>) изменение, дополнив примечание к таблице нормативов потребления электроэнергии словами следующего с</w:t>
      </w:r>
      <w:r>
        <w:t>одержания:</w:t>
      </w:r>
    </w:p>
    <w:bookmarkEnd w:id="5"/>
    <w:p w:rsidR="00000000" w:rsidRDefault="00850C3D">
      <w:r>
        <w:t>"Расход электрической энергии на работу электрооборудования, являющегося общей собственностью многоквартирного дома, включен в состав нормативов потребления электроэнергии исходя из следующих величин:</w:t>
      </w:r>
    </w:p>
    <w:p w:rsidR="00000000" w:rsidRDefault="00850C3D">
      <w:r>
        <w:t>в отношении приборов освещения мест общ</w:t>
      </w:r>
      <w:r>
        <w:t>его пользования многоквартирного дома и придомовой территории, автоматических запирающих устройств, усилителей телеантенн коллективного пользования, систем противопожарной автоматики и дымоудаления, технологических потерь - 7 кВт/ч в месяц на 1 человека;</w:t>
      </w:r>
    </w:p>
    <w:p w:rsidR="00000000" w:rsidRDefault="00850C3D">
      <w:r>
        <w:t>в</w:t>
      </w:r>
      <w:r>
        <w:t xml:space="preserve"> отношении лифтового оборудования - 7 кВт/ч в месяц на 1 человека, (за исключением граждан, проживающих на первом и втором этажах многоквартирного дома)".</w:t>
      </w:r>
    </w:p>
    <w:p w:rsidR="00000000" w:rsidRDefault="00850C3D">
      <w:bookmarkStart w:id="6" w:name="sub_3"/>
      <w:r>
        <w:t>3. </w:t>
      </w:r>
      <w:hyperlink r:id="rId16" w:history="1">
        <w:r>
          <w:rPr>
            <w:rStyle w:val="a4"/>
          </w:rPr>
          <w:t>Приложение 2</w:t>
        </w:r>
      </w:hyperlink>
      <w:r>
        <w:t xml:space="preserve"> к </w:t>
      </w:r>
      <w:hyperlink r:id="rId17" w:history="1">
        <w:r>
          <w:rPr>
            <w:rStyle w:val="a4"/>
          </w:rPr>
          <w:t>постан</w:t>
        </w:r>
        <w:r>
          <w:rPr>
            <w:rStyle w:val="a4"/>
          </w:rPr>
          <w:t>овлению</w:t>
        </w:r>
      </w:hyperlink>
      <w:r>
        <w:t xml:space="preserve"> Правительства Чеченской Республики от 22 мая 2007 года N 83 "Об установлении нормативов потребления коммунальных услуг в Чеченской Республике" изложить в новой редакции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</w:p>
    <w:p w:rsidR="00000000" w:rsidRDefault="00850C3D">
      <w:bookmarkStart w:id="7" w:name="sub_4"/>
      <w:bookmarkEnd w:id="6"/>
      <w:r>
        <w:t xml:space="preserve">4. Установить, что оплата услуг газоснабжения потребителями в части потребления газа на индивидуальное (поквартирное) отопление жилых помещений и на отопление теплиц, производится с 1 января 2012 года помесячно, в соответствии с </w:t>
      </w:r>
      <w:hyperlink r:id="rId18" w:history="1">
        <w:r>
          <w:rPr>
            <w:rStyle w:val="a4"/>
          </w:rPr>
          <w:t>приложением 2</w:t>
        </w:r>
      </w:hyperlink>
      <w:r>
        <w:t xml:space="preserve">, утвержденным </w:t>
      </w:r>
      <w:hyperlink w:anchor="sub_3" w:history="1">
        <w:r>
          <w:rPr>
            <w:rStyle w:val="a4"/>
          </w:rPr>
          <w:t>пунктом 3</w:t>
        </w:r>
      </w:hyperlink>
      <w:r>
        <w:t xml:space="preserve"> настоящего постановления.</w:t>
      </w:r>
    </w:p>
    <w:p w:rsidR="00000000" w:rsidRDefault="00850C3D">
      <w:bookmarkStart w:id="8" w:name="sub_5"/>
      <w:bookmarkEnd w:id="7"/>
      <w:r>
        <w:t>5. Контроль за выполнением настоящего постановления возложить на заместителя Председателя Правительства Чеченской Республики - министра авт</w:t>
      </w:r>
      <w:r>
        <w:t>омобильных дорог Чеченской Республики А.Б. Тумхаджиева.</w:t>
      </w:r>
    </w:p>
    <w:p w:rsidR="00000000" w:rsidRDefault="00850C3D">
      <w:bookmarkStart w:id="9" w:name="sub_6"/>
      <w:bookmarkEnd w:id="8"/>
      <w:r>
        <w:t xml:space="preserve">6. Настоящее постановление вступает в силу по истечении десяти дней со дня </w:t>
      </w:r>
      <w:r>
        <w:lastRenderedPageBreak/>
        <w:t xml:space="preserve">его </w:t>
      </w:r>
      <w:hyperlink r:id="rId1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9"/>
    <w:p w:rsidR="00000000" w:rsidRDefault="00850C3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C3D">
            <w:pPr>
              <w:pStyle w:val="afff"/>
            </w:pPr>
            <w:r>
              <w:t>Председатель Правительства Чеченской Респ</w:t>
            </w:r>
            <w:r>
              <w:t>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C3D">
            <w:pPr>
              <w:pStyle w:val="aff6"/>
              <w:jc w:val="right"/>
            </w:pPr>
            <w:r>
              <w:t>О.Х. Байсултанов</w:t>
            </w:r>
          </w:p>
        </w:tc>
      </w:tr>
    </w:tbl>
    <w:p w:rsidR="00000000" w:rsidRDefault="00850C3D"/>
    <w:p w:rsidR="00000000" w:rsidRDefault="00850C3D">
      <w:pPr>
        <w:ind w:firstLine="698"/>
        <w:jc w:val="right"/>
      </w:pPr>
      <w:bookmarkStart w:id="10" w:name="sub_1000"/>
      <w:r>
        <w:rPr>
          <w:rStyle w:val="a3"/>
        </w:rPr>
        <w:t>Приложение</w:t>
      </w:r>
    </w:p>
    <w:bookmarkEnd w:id="10"/>
    <w:p w:rsidR="00000000" w:rsidRDefault="00850C3D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  <w:r>
        <w:rPr>
          <w:rStyle w:val="a3"/>
        </w:rPr>
        <w:t xml:space="preserve"> Правительства Чеченской Республики</w:t>
      </w:r>
    </w:p>
    <w:p w:rsidR="00000000" w:rsidRDefault="00850C3D">
      <w:pPr>
        <w:ind w:firstLine="698"/>
        <w:jc w:val="right"/>
      </w:pPr>
      <w:r>
        <w:rPr>
          <w:rStyle w:val="a3"/>
        </w:rPr>
        <w:t>от 21.02.2012 N 41</w:t>
      </w:r>
    </w:p>
    <w:p w:rsidR="00000000" w:rsidRDefault="00850C3D"/>
    <w:p w:rsidR="00000000" w:rsidRDefault="00850C3D">
      <w:pPr>
        <w:ind w:firstLine="698"/>
        <w:jc w:val="right"/>
      </w:pPr>
      <w:bookmarkStart w:id="11" w:name="sub_2000"/>
      <w:r>
        <w:rPr>
          <w:rStyle w:val="a3"/>
        </w:rPr>
        <w:t>Приложение 2</w:t>
      </w:r>
    </w:p>
    <w:bookmarkEnd w:id="11"/>
    <w:p w:rsidR="00000000" w:rsidRDefault="00850C3D">
      <w:pPr>
        <w:ind w:firstLine="698"/>
        <w:jc w:val="right"/>
      </w:pPr>
      <w:r>
        <w:rPr>
          <w:rStyle w:val="a3"/>
        </w:rPr>
        <w:t>к постановлению Правительства Чеченской Республики</w:t>
      </w:r>
    </w:p>
    <w:p w:rsidR="00000000" w:rsidRDefault="00850C3D">
      <w:pPr>
        <w:ind w:firstLine="698"/>
        <w:jc w:val="right"/>
      </w:pPr>
      <w:r>
        <w:rPr>
          <w:rStyle w:val="a3"/>
        </w:rPr>
        <w:t>от 22 мая 2007 года N 83</w:t>
      </w:r>
    </w:p>
    <w:p w:rsidR="00000000" w:rsidRDefault="00850C3D"/>
    <w:p w:rsidR="00000000" w:rsidRDefault="00850C3D">
      <w:pPr>
        <w:pStyle w:val="1"/>
      </w:pPr>
      <w:r>
        <w:t>Нормативы</w:t>
      </w:r>
      <w:r>
        <w:br/>
        <w:t>потребления природного сетевого газа на жилищно-бытовые нужды населения по Чеченской Республике при отсутствии приборов учета расхода газа</w:t>
      </w:r>
    </w:p>
    <w:p w:rsidR="00000000" w:rsidRDefault="00850C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340"/>
        <w:gridCol w:w="238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N 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Наименование строки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Ед. изм.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Норма потреб.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f"/>
            </w:pPr>
            <w:r>
              <w:t xml:space="preserve">Среднемесячная норма потребления природного газа </w:t>
            </w:r>
            <w:r>
              <w:t>на приготовление пищи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м3/(чел. мес.)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10,54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f"/>
            </w:pPr>
            <w:r>
              <w:t>Среднемесячная норма потребления природного газа на приготовление горячей воды в условиях отсутствия централизованного горячего водоснабжения с использованием газового водонагревателя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м3/(чел. мес.)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16,44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f"/>
            </w:pPr>
            <w:r>
              <w:t>Ср</w:t>
            </w:r>
            <w:r>
              <w:t>еднемесячная норма потребления природного газа на приготовление горячей воды в условиях отсутствия централизованного горячего водоснабжения и газового водонагревателя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м/(чел. мес.)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5,24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f"/>
            </w:pPr>
            <w:r>
              <w:t>Месячная норма потребления при родного газа на индивидуальное (покв</w:t>
            </w:r>
            <w:r>
              <w:t>артирное) отопление жилых помещений из расчета потребления газа в отапливаемый период, равный шести месяцам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м3/(м2 мес.)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15,64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f"/>
            </w:pPr>
            <w:r>
              <w:t>Среднемесячная норма потребления природного газа на приготовление кормов и подогрев воды на 1 лошадь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м2/мес.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5,27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f"/>
            </w:pPr>
            <w:r>
              <w:t>Среднемесячная норма потребления природного газа на приготовление кормов и подогрев воды на 1 корову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м3/мес.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f"/>
            </w:pPr>
            <w:r>
              <w:t xml:space="preserve">Среднемесячная норма </w:t>
            </w:r>
            <w:r>
              <w:lastRenderedPageBreak/>
              <w:t>потребления природного газа на приготовление кормов и подогрев воды на 1 свинью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lastRenderedPageBreak/>
              <w:t>м/мес.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22,15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lastRenderedPageBreak/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f"/>
            </w:pPr>
            <w:r>
              <w:t>Среднемесячная норма потребления природного газа на приготовление кормов и подогрев воды на 1 овцу или козу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м3/мес.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f"/>
            </w:pPr>
            <w:r>
              <w:t>Среднемесячная норма потребления природного газа на приготовление кормов и подогрев воды на 10 кур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м3/мес.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f"/>
            </w:pPr>
            <w:r>
              <w:t>Среднемесячная н</w:t>
            </w:r>
            <w:r>
              <w:t>орма потребления природного газа на приготовление кормов и подогрев воды на 10 индеек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м3/мес.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f"/>
            </w:pPr>
            <w:r>
              <w:t>Среднемесячная норма потребления природного газа на приготовление кормов и подогрев воды на 10 уток или гусей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м3/мес.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f"/>
            </w:pPr>
            <w:r>
              <w:t>Среднемесячная норма потребления газа на отопление индивидуальных бань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м3/мес.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f"/>
            </w:pPr>
            <w:r>
              <w:t>Месячная норма потребления газа на отопление теплиц из расчета потребления газа в отопительный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м3/мес.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22,43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f"/>
            </w:pPr>
            <w:r>
              <w:t>Среднемесячная норма потребления газа на отопление гаражей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м3/мес.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0C3D">
            <w:pPr>
              <w:pStyle w:val="aff6"/>
              <w:jc w:val="center"/>
            </w:pPr>
            <w:r>
              <w:t>4,45</w:t>
            </w:r>
          </w:p>
        </w:tc>
      </w:tr>
    </w:tbl>
    <w:p w:rsidR="00000000" w:rsidRDefault="00850C3D"/>
    <w:p w:rsidR="00000000" w:rsidRDefault="00850C3D">
      <w:r>
        <w:t>1. Нормативы потребления природного сетевого газа, предусмотренные в позициях 4 и 13, установлены исходя из фактического потребления газа в отопительный период, равный шести месяцам.</w:t>
      </w:r>
    </w:p>
    <w:p w:rsidR="00000000" w:rsidRDefault="00850C3D">
      <w:r>
        <w:t>2. Начало отопительного периода в соответствии с пунктом 2.6.9. Правил и норм технической эксплуатации жилищного фонда, утвержденных постановлением Госстроя Российской Федерации от 27 сентября 2003 года N 170, устанавливается органами местного самоуправле</w:t>
      </w:r>
      <w:r>
        <w:t>ния.</w:t>
      </w:r>
    </w:p>
    <w:p w:rsidR="00000000" w:rsidRDefault="00850C3D">
      <w:r>
        <w:t>Согласно пункта 26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 41-6.2000, утвержденных при</w:t>
      </w:r>
      <w:r>
        <w:t>казом Госстроя Российской Федерации от 6 сентября 2000 года. N 203, отопительный период должен быть начат, если в течение пяти суток средняя суточная температура наружного воздуха составляет +8°С и ниже, и должен быть закончен, если в течение пяти суток ср</w:t>
      </w:r>
      <w:r>
        <w:t>едняя суточная температура наружного воздуха составляет +8°С и выше.</w:t>
      </w:r>
    </w:p>
    <w:p w:rsidR="00000000" w:rsidRDefault="00850C3D"/>
    <w:p w:rsidR="00850C3D" w:rsidRDefault="00850C3D"/>
    <w:sectPr w:rsidR="00850C3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08"/>
    <w:rsid w:val="00254908"/>
    <w:rsid w:val="0085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801895.0" TargetMode="External"/><Relationship Id="rId13" Type="http://schemas.openxmlformats.org/officeDocument/2006/relationships/hyperlink" Target="garantF1://35801895.0" TargetMode="External"/><Relationship Id="rId18" Type="http://schemas.openxmlformats.org/officeDocument/2006/relationships/hyperlink" Target="garantF1://35801895.20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35803896.0" TargetMode="External"/><Relationship Id="rId12" Type="http://schemas.openxmlformats.org/officeDocument/2006/relationships/hyperlink" Target="garantF1://35801895.1000" TargetMode="External"/><Relationship Id="rId17" Type="http://schemas.openxmlformats.org/officeDocument/2006/relationships/hyperlink" Target="garantF1://35801895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35801895.20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35802318.0" TargetMode="External"/><Relationship Id="rId11" Type="http://schemas.openxmlformats.org/officeDocument/2006/relationships/hyperlink" Target="garantF1://35801895.3" TargetMode="External"/><Relationship Id="rId5" Type="http://schemas.openxmlformats.org/officeDocument/2006/relationships/hyperlink" Target="garantF1://35801895.0" TargetMode="External"/><Relationship Id="rId15" Type="http://schemas.openxmlformats.org/officeDocument/2006/relationships/hyperlink" Target="garantF1://35803896.0" TargetMode="External"/><Relationship Id="rId10" Type="http://schemas.openxmlformats.org/officeDocument/2006/relationships/hyperlink" Target="garantF1://35801895.2" TargetMode="External"/><Relationship Id="rId19" Type="http://schemas.openxmlformats.org/officeDocument/2006/relationships/hyperlink" Target="garantF1://3590955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5801895.5" TargetMode="External"/><Relationship Id="rId14" Type="http://schemas.openxmlformats.org/officeDocument/2006/relationships/hyperlink" Target="garantF1://358023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2014-08-05T12:00:00Z</dcterms:created>
  <dcterms:modified xsi:type="dcterms:W3CDTF">2014-08-05T12:00:00Z</dcterms:modified>
</cp:coreProperties>
</file>