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DF" w:rsidRPr="00C0792F" w:rsidRDefault="007962DF">
      <w:pPr>
        <w:pStyle w:val="1"/>
        <w:rPr>
          <w:b w:val="0"/>
          <w:u w:val="none"/>
        </w:rPr>
      </w:pPr>
      <w:bookmarkStart w:id="0" w:name="_GoBack"/>
      <w:bookmarkEnd w:id="0"/>
      <w:r w:rsidRPr="00C0792F">
        <w:rPr>
          <w:b w:val="0"/>
          <w:u w:val="none"/>
        </w:rPr>
        <w:t>Постановление Правительства РФ от 22 июля 2013 г. № 614</w:t>
      </w:r>
      <w:r w:rsidRPr="00C0792F">
        <w:rPr>
          <w:b w:val="0"/>
          <w:u w:val="none"/>
        </w:rPr>
        <w:br/>
        <w: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7962DF" w:rsidRPr="00C0792F" w:rsidRDefault="007962DF"/>
    <w:p w:rsidR="007962DF" w:rsidRPr="00C0792F" w:rsidRDefault="007962DF">
      <w:r w:rsidRPr="00C0792F">
        <w:t>В соответствии с Федеральным законом "Об электроэнергетике" Правительство Российской Федерации постановляет:</w:t>
      </w:r>
    </w:p>
    <w:p w:rsidR="007962DF" w:rsidRPr="00C0792F" w:rsidRDefault="007962DF">
      <w:r w:rsidRPr="00C0792F">
        <w:t>1. Утвердить прилагаемые:</w:t>
      </w:r>
    </w:p>
    <w:p w:rsidR="007962DF" w:rsidRPr="00C0792F" w:rsidRDefault="007962DF">
      <w:r w:rsidRPr="00C0792F">
        <w:t>Положение об установлении и применении социальной нормы потребления электрической энергии (мощности) (далее - Положение);</w:t>
      </w:r>
    </w:p>
    <w:p w:rsidR="007962DF" w:rsidRPr="00C0792F" w:rsidRDefault="007962DF">
      <w:r w:rsidRPr="00C0792F">
        <w:t>изменения,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7962DF" w:rsidRPr="00C0792F" w:rsidRDefault="007962DF">
      <w:r w:rsidRPr="00C0792F">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7962DF" w:rsidRPr="00C0792F" w:rsidRDefault="007962DF">
      <w:r w:rsidRPr="00C0792F">
        <w:t>3. Величина социальной нормы потребления электрической энергии (мощности) (далее - социальная норма) с дифференциацией в соответствии с Положением устанавливается уполномоченными органами государственной власти субъектов Российской Федерации, предусмотренных приложением № 2 к Положению, до 5 августа 2013 г., а уполномоченными органами государственной власти субъектов Российской Федерации, не предусмотренных приложением № 2 к Положению, - до 1 марта 2014 г.</w:t>
      </w:r>
    </w:p>
    <w:p w:rsidR="007962DF" w:rsidRPr="00C0792F" w:rsidRDefault="007962DF">
      <w:r w:rsidRPr="00C0792F">
        <w:t>4. 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не предусмотренных приложением № 2 к Положению, до 1 февраля 2014 г.</w:t>
      </w:r>
    </w:p>
    <w:p w:rsidR="007962DF" w:rsidRPr="00C0792F" w:rsidRDefault="007962DF">
      <w:r w:rsidRPr="00C0792F">
        <w:t>5. Величина социальной нормы в субъектах Российской Федерации, предусмотренных приложением № 2 к Положению, может не пересматриваться для установления и применения в соответствии с Положением, в случае если на дату вступления в силу настоящего постановления эта величина составляет менее 150 кВт·ч/1 чел/мес.</w:t>
      </w:r>
    </w:p>
    <w:p w:rsidR="007962DF" w:rsidRPr="00C0792F" w:rsidRDefault="007962DF">
      <w:r w:rsidRPr="00C0792F">
        <w:t>Установление социальной нормы в указанных субъектах Российской Федерации в соответствии с Положением осуществляется с 1 марта 2014 г., а ее применение - с 1 июля 2014 г.</w:t>
      </w:r>
    </w:p>
    <w:p w:rsidR="007962DF" w:rsidRPr="00C0792F" w:rsidRDefault="007962DF">
      <w:r w:rsidRPr="00C0792F">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7962DF" w:rsidRPr="00C0792F" w:rsidRDefault="007962DF">
      <w:r w:rsidRPr="00C0792F">
        <w:t>в субъектах Российской Федерации, предусмотренных приложением № 2 к Положению, - с 1 сентября 2013 г.;</w:t>
      </w:r>
    </w:p>
    <w:p w:rsidR="007962DF" w:rsidRPr="00C0792F" w:rsidRDefault="007962DF">
      <w:r w:rsidRPr="00C0792F">
        <w:t>в субъектах Российской Федерации, не предусмотренных приложением № 2 к Положению, - с 1 июля 2014 г.</w:t>
      </w:r>
    </w:p>
    <w:p w:rsidR="007962DF" w:rsidRPr="00C0792F" w:rsidRDefault="007962DF">
      <w:r w:rsidRPr="00C0792F">
        <w:t>7. Органам исполнительной власти субъектов Российской Федерации в области государственного регулирования тарифов, предусмотренных приложением № 2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над размером соответствующей выручки, учтенной при расчете указанных цен (тарифов), подлежащих применению с 1 июля 2013 г.):</w:t>
      </w:r>
    </w:p>
    <w:p w:rsidR="007962DF" w:rsidRPr="00C0792F" w:rsidRDefault="007962DF">
      <w:r w:rsidRPr="00C0792F">
        <w:t xml:space="preserve">цен (тарифов) на электрическую энергию (мощность), поставляемую населению и </w:t>
      </w:r>
      <w:r w:rsidRPr="00C0792F">
        <w:lastRenderedPageBreak/>
        <w:t>приравненным к нему категориям потребителей отдельно в пределах и сверх социальной нормы;</w:t>
      </w:r>
    </w:p>
    <w:p w:rsidR="007962DF" w:rsidRPr="00C0792F" w:rsidRDefault="007962DF">
      <w:r w:rsidRPr="00C0792F">
        <w:t>сбытовых надбавок гарантирующих поставщиков;</w:t>
      </w:r>
    </w:p>
    <w:p w:rsidR="007962DF" w:rsidRPr="00C0792F" w:rsidRDefault="007962DF">
      <w:r w:rsidRPr="00C0792F">
        <w:t>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непревышения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
    <w:p w:rsidR="007962DF" w:rsidRPr="00C0792F" w:rsidRDefault="007962DF">
      <w:r w:rsidRPr="00C0792F">
        <w:t>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непревышения 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над уровнем соответствующих цен (тарифов), установленных ранее с 1 июля 2013 г.</w:t>
      </w:r>
    </w:p>
    <w:p w:rsidR="007962DF" w:rsidRPr="00C0792F" w:rsidRDefault="007962DF">
      <w:r w:rsidRPr="00C0792F">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 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 подлежащих применению с 1 июля 2013 г.</w:t>
      </w:r>
    </w:p>
    <w:p w:rsidR="007962DF" w:rsidRPr="00C0792F" w:rsidRDefault="007962DF">
      <w:r w:rsidRPr="00C0792F">
        <w:t>8. Установить, что согласование решений об установлении (п</w:t>
      </w:r>
      <w:r w:rsidR="00504E69" w:rsidRPr="00C0792F">
        <w:t xml:space="preserve">ересмотре) указанных в пункте 7 </w:t>
      </w:r>
      <w:r w:rsidRPr="00C0792F">
        <w:t>настоящего постановления цен (тарифов) и сбытовых надбавок гарантирующих поставщиков осуществляется Федеральной службой по тарифам на основании заявлений органов исполнительной власти субъектов Российской Федерации в области государственного регулирования тарифов, представляемых не позднее 5 августа 2013 г.</w:t>
      </w:r>
    </w:p>
    <w:p w:rsidR="007962DF" w:rsidRPr="00C0792F" w:rsidRDefault="007962DF">
      <w:r w:rsidRPr="00C0792F">
        <w:t>9. Установить, что уполномоченные органы государственной власти субъектов Российской Федерации, предусмотренных приложением № 2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ресурсоснабжающими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а уполномоченные органы государственной власти субъектов Российской Федерации, не предусмотренных приложением № 2 к Положению, - не позднее 4 месяцев до даты перехода населения и приравненных к нему категорий потребителей на расчеты за коммунальную услугу по электроснабжению (за электрическую энергию (мощность) с применением социальной нормы.</w:t>
      </w:r>
    </w:p>
    <w:p w:rsidR="007962DF" w:rsidRPr="00C0792F" w:rsidRDefault="007962DF">
      <w:r w:rsidRPr="00C0792F">
        <w:t>10. Признать утратившим силу постановление Правительства Российской Федерации от 7 декабря 1998 г. № 1444 "Об основах ценообразования в отношении электрической энергии, потребляемой населением" (Собрание законодательства Российской Федерации, 1998, № 50, ст. 6160).</w:t>
      </w:r>
    </w:p>
    <w:p w:rsidR="007962DF" w:rsidRPr="00C0792F" w:rsidRDefault="007962DF"/>
    <w:tbl>
      <w:tblPr>
        <w:tblW w:w="0" w:type="auto"/>
        <w:tblInd w:w="108" w:type="dxa"/>
        <w:tblLook w:val="0000" w:firstRow="0" w:lastRow="0" w:firstColumn="0" w:lastColumn="0" w:noHBand="0" w:noVBand="0"/>
      </w:tblPr>
      <w:tblGrid>
        <w:gridCol w:w="6676"/>
        <w:gridCol w:w="3353"/>
      </w:tblGrid>
      <w:tr w:rsidR="007962DF" w:rsidRPr="00C0792F">
        <w:tblPrEx>
          <w:tblCellMar>
            <w:top w:w="0" w:type="dxa"/>
            <w:bottom w:w="0" w:type="dxa"/>
          </w:tblCellMar>
        </w:tblPrEx>
        <w:tc>
          <w:tcPr>
            <w:tcW w:w="6804"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7"/>
            </w:pPr>
            <w:r w:rsidRPr="00C0792F">
              <w:t>Председатель Правительства</w:t>
            </w:r>
            <w:r w:rsidRPr="00C0792F">
              <w:br/>
              <w:t>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9"/>
            </w:pPr>
            <w:r w:rsidRPr="00C0792F">
              <w:t>Д. Медведев</w:t>
            </w:r>
          </w:p>
        </w:tc>
      </w:tr>
    </w:tbl>
    <w:p w:rsidR="007962DF" w:rsidRPr="00C0792F" w:rsidRDefault="007962DF"/>
    <w:p w:rsidR="007962DF" w:rsidRPr="00C0792F" w:rsidRDefault="007962DF">
      <w:pPr>
        <w:pStyle w:val="1"/>
        <w:rPr>
          <w:u w:val="none"/>
        </w:rPr>
      </w:pPr>
      <w:r w:rsidRPr="00C0792F">
        <w:rPr>
          <w:u w:val="none"/>
        </w:rPr>
        <w:t>Положение</w:t>
      </w:r>
      <w:r w:rsidRPr="00C0792F">
        <w:rPr>
          <w:u w:val="none"/>
        </w:rPr>
        <w:br/>
        <w:t>об установлении и применении социальной нормы потребления электрической энергии (мощности)</w:t>
      </w:r>
      <w:r w:rsidRPr="00C0792F">
        <w:rPr>
          <w:u w:val="none"/>
        </w:rPr>
        <w:br/>
        <w:t>(утв. постановлением Правительства РФ от 22 июля 2013 г. № 614)</w:t>
      </w:r>
    </w:p>
    <w:p w:rsidR="007962DF" w:rsidRPr="00C0792F" w:rsidRDefault="007962DF"/>
    <w:p w:rsidR="007962DF" w:rsidRPr="00C0792F" w:rsidRDefault="007962DF">
      <w:pPr>
        <w:pStyle w:val="1"/>
        <w:rPr>
          <w:u w:val="none"/>
        </w:rPr>
      </w:pPr>
      <w:r w:rsidRPr="00C0792F">
        <w:rPr>
          <w:u w:val="none"/>
        </w:rPr>
        <w:t>I. Общие положения</w:t>
      </w:r>
    </w:p>
    <w:p w:rsidR="007962DF" w:rsidRPr="00C0792F" w:rsidRDefault="007962DF"/>
    <w:p w:rsidR="007962DF" w:rsidRPr="00C0792F" w:rsidRDefault="007962DF">
      <w:r w:rsidRPr="00C0792F">
        <w:t>1. 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
    <w:p w:rsidR="007962DF" w:rsidRPr="00C0792F" w:rsidRDefault="007962DF">
      <w:r w:rsidRPr="00C0792F">
        <w:t>2. В настоящем Положении используются следующие понятия:</w:t>
      </w:r>
    </w:p>
    <w:p w:rsidR="007962DF" w:rsidRPr="00C0792F" w:rsidRDefault="007962DF">
      <w:r w:rsidRPr="00C0792F">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
    <w:p w:rsidR="007962DF" w:rsidRPr="00C0792F" w:rsidRDefault="007962DF">
      <w:r w:rsidRPr="00C0792F">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7962DF" w:rsidRPr="00C0792F" w:rsidRDefault="007962DF">
      <w:r w:rsidRPr="00C0792F">
        <w:t>"тип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(или) электроотопительными установками, и (или) электронагревательными установками для целей горячего водоснабжения;</w:t>
      </w:r>
    </w:p>
    <w:p w:rsidR="007962DF" w:rsidRPr="00C0792F" w:rsidRDefault="007962DF">
      <w:r w:rsidRPr="00C0792F">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7962DF" w:rsidRPr="00C0792F" w:rsidRDefault="007962DF">
      <w:r w:rsidRPr="00C0792F">
        <w:t>"поставщик электрической энергии" - гарантирующий поставщик, энергосбытовая или энергоснабжающая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7962DF" w:rsidRPr="00C0792F" w:rsidRDefault="007962DF">
      <w:r w:rsidRPr="00C0792F">
        <w:t>"органы регистрационного учета" - при наличии территориальных органов федерального органа исполнительной власти, уполномоченного на осуществление функций по контролю и надзору в сфере миграции, - соответствующие территориальные органы, при их отсутствии - местная администрация.</w:t>
      </w:r>
    </w:p>
    <w:p w:rsidR="007962DF" w:rsidRPr="00C0792F" w:rsidRDefault="007962DF">
      <w:r w:rsidRPr="00C0792F">
        <w:t>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законодательством Российской Федерации.</w:t>
      </w:r>
    </w:p>
    <w:p w:rsidR="007962DF" w:rsidRPr="00C0792F" w:rsidRDefault="007962DF"/>
    <w:p w:rsidR="007962DF" w:rsidRPr="00C0792F" w:rsidRDefault="007962DF">
      <w:pPr>
        <w:pStyle w:val="1"/>
      </w:pPr>
      <w:r w:rsidRPr="00C0792F">
        <w:t>II. Установление социальной нормы</w:t>
      </w:r>
    </w:p>
    <w:p w:rsidR="007962DF" w:rsidRPr="00C0792F" w:rsidRDefault="007962DF"/>
    <w:p w:rsidR="007962DF" w:rsidRPr="00C0792F" w:rsidRDefault="007962DF">
      <w:r w:rsidRPr="00C0792F">
        <w:t xml:space="preserve">3. 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w:t>
      </w:r>
      <w:r w:rsidRPr="00C0792F">
        <w:lastRenderedPageBreak/>
        <w:t>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7962DF" w:rsidRPr="00C0792F" w:rsidRDefault="007962DF">
      <w:r w:rsidRPr="00C0792F">
        <w:t>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приложению № 1 поставщиком электрической энергии, обслуживающим более 50 процентов потребителей-граждан на территории субъекта Российской Федерации, в том числе в соответствующих населенных пунктах:</w:t>
      </w:r>
    </w:p>
    <w:p w:rsidR="007962DF" w:rsidRPr="00C0792F" w:rsidRDefault="007962DF">
      <w:r w:rsidRPr="00C0792F">
        <w:t>а) в уполномоченные органы государственной власти субъектов Российской Федерации, предусмотренных приложением № 2, - не позднее 1 августа 2013 г.;</w:t>
      </w:r>
    </w:p>
    <w:p w:rsidR="007962DF" w:rsidRPr="00C0792F" w:rsidRDefault="007962DF">
      <w:r w:rsidRPr="00C0792F">
        <w:t xml:space="preserve">б) в уполномоченные органы государственной власти субъектов Российской Федерации, не предусмотренных приложением № 2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 </w:t>
      </w:r>
    </w:p>
    <w:p w:rsidR="007962DF" w:rsidRPr="00C0792F" w:rsidRDefault="007962DF">
      <w:r w:rsidRPr="00C0792F">
        <w:t xml:space="preserve">5. Выбор населенных пунктов и адресов жилых помещений, данные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поставщика электрической энергии. </w:t>
      </w:r>
    </w:p>
    <w:p w:rsidR="007962DF" w:rsidRPr="00C0792F" w:rsidRDefault="007962DF">
      <w:r w:rsidRPr="00C0792F">
        <w:t xml:space="preserve">6. В случае если поставщик электрической энергии не является исполнителем коммунальных услуг в отобранных в соответствии с пунктом 5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приложением № 1 к настоящему Положению, исполнителем коммунальных услуг по запросу поставщика электрической энергии: </w:t>
      </w:r>
    </w:p>
    <w:p w:rsidR="007962DF" w:rsidRPr="00C0792F" w:rsidRDefault="007962DF">
      <w:r w:rsidRPr="00C0792F">
        <w:t>а) в отношении субъектов Российской Федерации, предусмотренных приложением № 2 к настоящему Положению, - не позднее 25 июля 2013 г.;</w:t>
      </w:r>
    </w:p>
    <w:p w:rsidR="007962DF" w:rsidRPr="00C0792F" w:rsidRDefault="007962DF">
      <w:r w:rsidRPr="00C0792F">
        <w:t xml:space="preserve">б) в отношении субъектов Российской Федерации, не предусмотренных приложением № 2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 </w:t>
      </w:r>
    </w:p>
    <w:p w:rsidR="007962DF" w:rsidRPr="00C0792F" w:rsidRDefault="007962DF">
      <w:r w:rsidRPr="00C0792F">
        <w:t>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7962DF" w:rsidRPr="00C0792F" w:rsidRDefault="007962DF">
      <w:r w:rsidRPr="00C0792F">
        <w:t>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приложению № 3:</w:t>
      </w:r>
    </w:p>
    <w:p w:rsidR="007962DF" w:rsidRPr="00C0792F" w:rsidRDefault="007962DF">
      <w:r w:rsidRPr="00C0792F">
        <w:t>а) в уполномоченные органы государственной власти субъектов Российской Федерации, предусмотренных приложением № 2 к настоящему Положению, - не позднее 1 августа 2013 г.;</w:t>
      </w:r>
    </w:p>
    <w:p w:rsidR="007962DF" w:rsidRPr="00C0792F" w:rsidRDefault="007962DF">
      <w:r w:rsidRPr="00C0792F">
        <w:t xml:space="preserve">б) в уполномоченные органы государственной власти субъектов Российской Федерации, не предусмотренных приложением № 2 к настоящему Положению, - не позднее 3 месяцев до даты перехода населения и приравненных к нему потребителей на расчеты за коммунальную </w:t>
      </w:r>
      <w:r w:rsidRPr="00C0792F">
        <w:lastRenderedPageBreak/>
        <w:t xml:space="preserve">услугу электроснабжения (электрическую энергию (мощность) с применением социальной нормы. </w:t>
      </w:r>
    </w:p>
    <w:p w:rsidR="007962DF" w:rsidRPr="00C0792F" w:rsidRDefault="007962DF">
      <w:r w:rsidRPr="00C0792F">
        <w:t>9. Предоставление информации, указанной в пункте 8 настоящего Положения, осуществляется органами местного самоуправления с соблюдением требований законодательства Российской Федерации о защите персональных данных.</w:t>
      </w:r>
    </w:p>
    <w:p w:rsidR="007962DF" w:rsidRPr="00C0792F" w:rsidRDefault="007962DF">
      <w:r w:rsidRPr="00C0792F">
        <w:t>10. 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ресурсоснабжающими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осуществляется в соответствии с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7962DF" w:rsidRPr="00C0792F" w:rsidRDefault="007962DF">
      <w:r w:rsidRPr="00C0792F">
        <w:t>а) о численном составе домохозяйств;</w:t>
      </w:r>
    </w:p>
    <w:p w:rsidR="007962DF" w:rsidRPr="00C0792F" w:rsidRDefault="007962DF">
      <w:r w:rsidRPr="00C0792F">
        <w:t>б) об объемах потребления электрической энергии (мощности) различными группами домохозяйств с учетом типов жилых помещений;</w:t>
      </w:r>
    </w:p>
    <w:p w:rsidR="007962DF" w:rsidRPr="00C0792F" w:rsidRDefault="007962DF">
      <w:r w:rsidRPr="00C0792F">
        <w:t>в) о потребителях, получающих пенсию по старости и (или) инвалидности;</w:t>
      </w:r>
    </w:p>
    <w:p w:rsidR="007962DF" w:rsidRPr="00C0792F" w:rsidRDefault="007962DF">
      <w:r w:rsidRPr="00C0792F">
        <w:t>г) об отнесении жилого помещения к аварийному или ветхому жилому фонду с определением степени износа.</w:t>
      </w:r>
    </w:p>
    <w:p w:rsidR="007962DF" w:rsidRPr="00C0792F" w:rsidRDefault="007962DF">
      <w:r w:rsidRPr="00C0792F">
        <w:t>11. Для установления и применения социальной нормы органы регистрационного учета предоставляют информацию о зарегистрированных лицах органам местного самоуправления.</w:t>
      </w:r>
    </w:p>
    <w:p w:rsidR="007962DF" w:rsidRPr="00C0792F" w:rsidRDefault="007962DF">
      <w:r w:rsidRPr="00C0792F">
        <w:t>12. Социальная норма рассчитывается в соответствии с методикой расчета социальной нормы согласно приложению № 4 в отношении следующих групп домохозяйств и типов жилых помещений:</w:t>
      </w:r>
    </w:p>
    <w:p w:rsidR="007962DF" w:rsidRPr="00C0792F" w:rsidRDefault="007962DF">
      <w:r w:rsidRPr="00C0792F">
        <w:t>а) группы домохозяйств:</w:t>
      </w:r>
    </w:p>
    <w:p w:rsidR="007962DF" w:rsidRPr="00C0792F" w:rsidRDefault="007962DF">
      <w:r w:rsidRPr="00C0792F">
        <w:t>первая группа домохозяйств - с одним лицом, зарегистрированным в жилом помещении в установленном порядке;</w:t>
      </w:r>
    </w:p>
    <w:p w:rsidR="007962DF" w:rsidRPr="00C0792F" w:rsidRDefault="007962DF">
      <w:r w:rsidRPr="00C0792F">
        <w:t>вторая группа домохозяйств  - с двумя лицами, зарегистрированными в жилом помещении в установленном порядке по месту жительства;</w:t>
      </w:r>
    </w:p>
    <w:p w:rsidR="007962DF" w:rsidRPr="00C0792F" w:rsidRDefault="007962DF">
      <w:r w:rsidRPr="00C0792F">
        <w:t>третья группа домохозяйств - с тремя лицами, зарегистрированными в жилом помещении в установленном порядке по месту жительства;</w:t>
      </w:r>
    </w:p>
    <w:p w:rsidR="007962DF" w:rsidRPr="00C0792F" w:rsidRDefault="007962DF">
      <w:r w:rsidRPr="00C0792F">
        <w:t>четвертая группа домохозяйств - с четырьмя лицами, зарегистрированными в жилом помещении в установленном порядке по месту жительства;</w:t>
      </w:r>
    </w:p>
    <w:p w:rsidR="007962DF" w:rsidRPr="00C0792F" w:rsidRDefault="007962DF">
      <w:r w:rsidRPr="00C0792F">
        <w:t>пятая группа домохозяйств - с пятью и более лицами, зарегистрированными в жилом помещении в установленном порядке по месту жительства;</w:t>
      </w:r>
    </w:p>
    <w:p w:rsidR="007962DF" w:rsidRPr="00C0792F" w:rsidRDefault="007962DF">
      <w:r w:rsidRPr="00C0792F">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7962DF" w:rsidRPr="00C0792F" w:rsidRDefault="007962DF">
      <w:r w:rsidRPr="00C0792F">
        <w:t>б) типы жилых помещений:</w:t>
      </w:r>
    </w:p>
    <w:p w:rsidR="007962DF" w:rsidRPr="00C0792F" w:rsidRDefault="007962DF">
      <w:r w:rsidRPr="00C0792F">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7962DF" w:rsidRPr="00C0792F" w:rsidRDefault="007962DF">
      <w:r w:rsidRPr="00C0792F">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7962DF" w:rsidRPr="00C0792F" w:rsidRDefault="007962DF">
      <w:r w:rsidRPr="00C0792F">
        <w:t xml:space="preserve">жилые помещения в городских населенных пунктах, оборудованные в установленном порядке электроотопительными и (или) электронагревательными установками; </w:t>
      </w:r>
    </w:p>
    <w:p w:rsidR="007962DF" w:rsidRPr="00C0792F" w:rsidRDefault="007962DF">
      <w:r w:rsidRPr="00C0792F">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7962DF" w:rsidRPr="00C0792F" w:rsidRDefault="007962DF">
      <w:r w:rsidRPr="00C0792F">
        <w:t xml:space="preserve">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 </w:t>
      </w:r>
    </w:p>
    <w:p w:rsidR="007962DF" w:rsidRPr="00C0792F" w:rsidRDefault="007962DF">
      <w:r w:rsidRPr="00C0792F">
        <w:lastRenderedPageBreak/>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7962DF" w:rsidRPr="00C0792F" w:rsidRDefault="007962DF">
      <w:r w:rsidRPr="00C0792F">
        <w:t>13. 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 (с первой группы по пятую).</w:t>
      </w:r>
    </w:p>
    <w:p w:rsidR="007962DF" w:rsidRPr="00C0792F" w:rsidRDefault="007962DF">
      <w:r w:rsidRPr="00C0792F">
        <w:t>14. В первой группе домохозяйств отдельно выделяются домохозяйства, в которых лица, одиноко проживающие в жилом помещении, являются получателями пенсии по старости либо инвалидности (далее - одиноко проживающие пенсионеры), а в других группах - домохозяйства, состоящие только из получателей пенсии по старости либо инвалидности (далее - семьи пенсионеров). 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 приложению № 4 к настоящему Положению для соответствующей группы домохозяйств.</w:t>
      </w:r>
    </w:p>
    <w:p w:rsidR="007962DF" w:rsidRPr="00C0792F" w:rsidRDefault="007962DF">
      <w:r w:rsidRPr="00C0792F">
        <w:t>15. Социальная норма для потребителей, жилые помещения которых в соответствии с жилищным законодательством Российской Федерации отнесены к аварийному или ветхому жилому фонду комиссией, созданной в установленном порядке для оценки жилых помещений жилищного фонда субъекта Российской Федерации, устанавливается с учетом повышающего коэффициента, предусмотренного пунктом 3 приложения № 4 к настоящему Положению.</w:t>
      </w:r>
    </w:p>
    <w:p w:rsidR="007962DF" w:rsidRPr="00C0792F" w:rsidRDefault="007962DF">
      <w:r w:rsidRPr="00C0792F">
        <w:t>Для целей применения социальной нормы информация о таких потребителях или информация об отнесении жилого помещения к аварийному или ветхому жилому фонду с определением степени износа предоставляется указанной комиссией по запросу исполнителям коммунальных услуг безвозмездно. Исполнители коммунальных услуг предоставляют такую информацию поставщикам электрической энергии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 124 (далее - Правила заключения договоров ресурсоснабжения).</w:t>
      </w:r>
    </w:p>
    <w:p w:rsidR="007962DF" w:rsidRPr="00C0792F" w:rsidRDefault="007962DF">
      <w:r w:rsidRPr="00C0792F">
        <w:t>16. При установлении социальной нормы в случае, если на основании данных, предоставляемых поставщиками электрической энергии в соответствии с пунктами 3 - 7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фактического объема поставки электрической энергии (мощности) населению и 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процентов фактического объема поставки электрической энергии (мощности) населению и приравненным к нему категориям потребителей.</w:t>
      </w:r>
    </w:p>
    <w:p w:rsidR="007962DF" w:rsidRPr="00C0792F" w:rsidRDefault="007962DF">
      <w:r w:rsidRPr="00C0792F">
        <w:t xml:space="preserve">17. По решению уполномоченного органа государственной власти субъекта Российской Федерации социальная норма применяется для категорий потребителей, приравненных к населению, перечень которых утвержден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 1178 "О ценообразовании в области регулируемых цен </w:t>
      </w:r>
      <w:r w:rsidRPr="00C0792F">
        <w:lastRenderedPageBreak/>
        <w:t>(тарифов) в электроэнергетике" (далее - Основы ценообразования в области регулируемых цен (тарифов) в электроэнергетике), если потребление электрической энергии такими категориями потребителей осуществляется для коммунально-бытовых нужд и не используется для осуществления коммерческой деятельности.</w:t>
      </w:r>
    </w:p>
    <w:p w:rsidR="007962DF" w:rsidRPr="00C0792F" w:rsidRDefault="007962DF">
      <w:r w:rsidRPr="00C0792F">
        <w:t>18. Величина социальной нормы для категорий потребителей, указанных в пункте 17 настоящего Положения, определяется в следующем порядке:</w:t>
      </w:r>
    </w:p>
    <w:p w:rsidR="007962DF" w:rsidRPr="00C0792F" w:rsidRDefault="007962DF">
      <w:r w:rsidRPr="00C0792F">
        <w:t>а) в отношении садоводческих, огороднических или дачных некоммерческих объединений граждан (далее - объединения граждан) -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 принимается равной социальной норме для первой группы домохозяйств на одного члена объединения граждан, а в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для соответствующей группы домохозяйств (с первой группы по пятую);</w:t>
      </w:r>
    </w:p>
    <w:p w:rsidR="007962DF" w:rsidRPr="00C0792F" w:rsidRDefault="007962DF">
      <w:r w:rsidRPr="00C0792F">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7962DF" w:rsidRPr="00C0792F" w:rsidRDefault="007962DF">
      <w:r w:rsidRPr="00C0792F">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домохозяйств для каждого гаража (погреба, сарая);</w:t>
      </w:r>
    </w:p>
    <w:p w:rsidR="007962DF" w:rsidRPr="00C0792F" w:rsidRDefault="007962DF">
      <w:r w:rsidRPr="00C0792F">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w:t>
      </w:r>
    </w:p>
    <w:p w:rsidR="007962DF" w:rsidRPr="00C0792F" w:rsidRDefault="007962DF">
      <w:r w:rsidRPr="00C0792F">
        <w:t>19.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
    <w:p w:rsidR="007962DF" w:rsidRPr="00C0792F" w:rsidRDefault="007962DF">
      <w:r w:rsidRPr="00C0792F">
        <w:t>Энергосбытовым и энергоснабжающим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7962DF" w:rsidRPr="00C0792F" w:rsidRDefault="007962DF">
      <w:r w:rsidRPr="00C0792F">
        <w:t xml:space="preserve">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 </w:t>
      </w:r>
    </w:p>
    <w:p w:rsidR="007962DF" w:rsidRPr="00C0792F" w:rsidRDefault="007962DF">
      <w:r w:rsidRPr="00C0792F">
        <w:t xml:space="preserve">21. 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w:t>
      </w:r>
      <w:r w:rsidRPr="00C0792F">
        <w:lastRenderedPageBreak/>
        <w:t xml:space="preserve">течение 10 календарных дней со дня принятия такого решения с указанием информации: </w:t>
      </w:r>
    </w:p>
    <w:p w:rsidR="007962DF" w:rsidRPr="00C0792F" w:rsidRDefault="007962DF">
      <w:r w:rsidRPr="00C0792F">
        <w:t>а) об утвержденной социальной норме в отношении групп домохозяйств и типов жилых помещений в субъекте Российской Федерации по форме согласно приложению № 5;</w:t>
      </w:r>
    </w:p>
    <w:p w:rsidR="007962DF" w:rsidRPr="00C0792F" w:rsidRDefault="007962DF">
      <w:r w:rsidRPr="00C0792F">
        <w:t xml:space="preserve">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законодательством Российской Федерации отнесены к ветхому жилому фонду, а также о действиях, которые необходимо совершить таким потребителям для применения социальной нормы на соответствующих условиях; </w:t>
      </w:r>
    </w:p>
    <w:p w:rsidR="007962DF" w:rsidRPr="00C0792F" w:rsidRDefault="007962DF">
      <w:r w:rsidRPr="00C0792F">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w:t>
      </w:r>
    </w:p>
    <w:p w:rsidR="007962DF" w:rsidRPr="00C0792F" w:rsidRDefault="007962DF"/>
    <w:p w:rsidR="007962DF" w:rsidRPr="00C0792F" w:rsidRDefault="007962DF">
      <w:pPr>
        <w:pStyle w:val="1"/>
      </w:pPr>
      <w:r w:rsidRPr="00C0792F">
        <w:t xml:space="preserve">III. Применение социальной нормы </w:t>
      </w:r>
    </w:p>
    <w:p w:rsidR="007962DF" w:rsidRPr="00C0792F" w:rsidRDefault="007962DF"/>
    <w:p w:rsidR="007962DF" w:rsidRPr="00C0792F" w:rsidRDefault="007962DF">
      <w:r w:rsidRPr="00C0792F">
        <w:t>22. 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приложением № 2 к настоящему Положению, - начиная с 10 августа 2013 г.</w:t>
      </w:r>
    </w:p>
    <w:p w:rsidR="007962DF" w:rsidRPr="00C0792F" w:rsidRDefault="007962DF">
      <w:r w:rsidRPr="00C0792F">
        <w:t>23. 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пункте 22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приложением № 2 к настоящему Положению, - начиная с 15 августа 2013 г.</w:t>
      </w:r>
    </w:p>
    <w:p w:rsidR="007962DF" w:rsidRPr="00C0792F" w:rsidRDefault="007962DF">
      <w:r w:rsidRPr="00C0792F">
        <w:t>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законодательства Российской Федерации о защите персональных данных.</w:t>
      </w:r>
    </w:p>
    <w:p w:rsidR="007962DF" w:rsidRPr="00C0792F" w:rsidRDefault="007962DF">
      <w:r w:rsidRPr="00C0792F">
        <w:t>24. 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7962DF" w:rsidRPr="00C0792F" w:rsidRDefault="007962DF">
      <w:r w:rsidRPr="00C0792F">
        <w:t xml:space="preserve">25. 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 утвержденными </w:t>
      </w:r>
      <w:r w:rsidRPr="00C0792F">
        <w:lastRenderedPageBreak/>
        <w:t>постановлением Правительства Российской Федерации от 6 мая 2011 г. № 354 (далее - Правила предоставления коммунальных услуг), подлежащий оплате объем коммунальной услуги, включающий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7962DF" w:rsidRPr="00C0792F" w:rsidRDefault="007962DF">
      <w:r w:rsidRPr="00C0792F">
        <w:t>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
    <w:p w:rsidR="007962DF" w:rsidRPr="00C0792F" w:rsidRDefault="007962DF">
      <w:r w:rsidRPr="00C0792F">
        <w:t xml:space="preserve">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 </w:t>
      </w:r>
    </w:p>
    <w:p w:rsidR="007962DF" w:rsidRPr="00C0792F" w:rsidRDefault="007962DF">
      <w:r w:rsidRPr="00C0792F">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7962DF" w:rsidRPr="00C0792F" w:rsidRDefault="007962DF">
      <w:r w:rsidRPr="00C0792F">
        <w:t>27. 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пунктом 54 Правил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Правилами предоставления коммунальных услуг.</w:t>
      </w:r>
    </w:p>
    <w:p w:rsidR="007962DF" w:rsidRPr="00C0792F" w:rsidRDefault="007962DF">
      <w:r w:rsidRPr="00C0792F">
        <w:t>28. При расчете платы за коммунальную услугу по электроснабжению для потребителей в жилых помещениях,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7962DF" w:rsidRPr="00C0792F" w:rsidRDefault="007962DF">
      <w:r w:rsidRPr="00C0792F">
        <w:t>а) в городских населенных пунктах - по формуле 5 приложения № 4 к настоящему Положению;</w:t>
      </w:r>
    </w:p>
    <w:p w:rsidR="007962DF" w:rsidRPr="00C0792F" w:rsidRDefault="007962DF">
      <w:r w:rsidRPr="00C0792F">
        <w:t>б) в сельских населенных пунктах - по формуле 8 приложения № 4 к настоящему Положению.</w:t>
      </w:r>
    </w:p>
    <w:p w:rsidR="007962DF" w:rsidRPr="00C0792F" w:rsidRDefault="007962DF">
      <w:r w:rsidRPr="00C0792F">
        <w:t>29. При расчете платы за коммунальную услугу по электроснабжению для потребителей в жилых помещениях,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7962DF" w:rsidRPr="00C0792F" w:rsidRDefault="007962DF">
      <w:r w:rsidRPr="00C0792F">
        <w:t>а) в городских населенных пунктах в сроки, определяющие начало и окончание отопительного периода в соответствии с пунктом 5 Правил предоставления коммунальных услуг, - по формуле 6.1 приложения № 4 к настоящему Положению, в остальные месяцы календарного года - по формуле 6.2 приложения № 4 к настоящему Положению;</w:t>
      </w:r>
    </w:p>
    <w:p w:rsidR="007962DF" w:rsidRPr="00C0792F" w:rsidRDefault="007962DF">
      <w:r w:rsidRPr="00C0792F">
        <w:t>б) в сельских населенных пунктах в сроки, определяющие начало и окончание отопительного периода в соответствии с пунктом 5 Правил предоставления коммунальных услуг, - по формуле 9.1 приложения № 4 к настоящему Положению, в остальные месяцы календарного года - по формуле 9.2 приложения № 4 к настоящему Положению.</w:t>
      </w:r>
    </w:p>
    <w:p w:rsidR="007962DF" w:rsidRPr="00C0792F" w:rsidRDefault="007962DF">
      <w:r w:rsidRPr="00C0792F">
        <w:t xml:space="preserve">30. Если указанные в пункте 29 настоящего Положения сроки не совпадают с первым или последним числом календарного месяца, то в том расчетном периоде, в котором начался </w:t>
      </w:r>
      <w:r w:rsidRPr="00C0792F">
        <w:lastRenderedPageBreak/>
        <w:t>или закончился отопительный период, применяется расчетная величина социальной нормы, определяемая как средневзвешенное значение от 2 указанных величин социальной нормы в соответствии с количеством дней в этом расчетном периоде, отнесенных и не отнесенных к отопительному периоду.</w:t>
      </w:r>
    </w:p>
    <w:p w:rsidR="007962DF" w:rsidRPr="00C0792F" w:rsidRDefault="007962DF">
      <w:r w:rsidRPr="00C0792F">
        <w:t>Особенности применения социальной нормы в отношении потребителей коммунальной услуги по электроснабжению устанавливаются пунктами 31 - 46 настоящего Положения.</w:t>
      </w:r>
    </w:p>
    <w:p w:rsidR="007962DF" w:rsidRPr="00C0792F" w:rsidRDefault="007962DF">
      <w:r w:rsidRPr="00C0792F">
        <w:t xml:space="preserve">31. 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формулам 1 - 4 методики расчета объемов потребления коммунальной услуги по электроснабжению потребителями в пределах и сверх социальной нормы потребления электрической энергии (мощности) согласно приложению № 6 и указываются для каждого периода времени (зоны) суток раздельно. </w:t>
      </w:r>
    </w:p>
    <w:p w:rsidR="007962DF" w:rsidRPr="00C0792F" w:rsidRDefault="007962DF">
      <w:r w:rsidRPr="00C0792F">
        <w:t>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7962DF" w:rsidRPr="00C0792F" w:rsidRDefault="007962DF">
      <w:r w:rsidRPr="00C0792F">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формулам 5 - 8 приложения № 6 к настоящему Положению. </w:t>
      </w:r>
    </w:p>
    <w:p w:rsidR="007962DF" w:rsidRPr="00C0792F" w:rsidRDefault="007962DF">
      <w:r w:rsidRPr="00C0792F">
        <w:t>33. 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форме, утвержденной Министерством регионального развития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7962DF" w:rsidRPr="00C0792F" w:rsidRDefault="007962DF">
      <w:r w:rsidRPr="00C0792F">
        <w:t>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Правилами предоставления коммунальных услуг, для соответствующих случаев социальная норма применяется в течение периода, равного 2 месяцам.</w:t>
      </w:r>
    </w:p>
    <w:p w:rsidR="007962DF" w:rsidRPr="00C0792F" w:rsidRDefault="007962DF">
      <w:r w:rsidRPr="00C0792F">
        <w:t>Исполнитель коммунальных услуг уведомляет потребителя в платежном документе, направляемом по истечении первого расчетного периода, о том, что при неустранении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7962DF" w:rsidRPr="00C0792F" w:rsidRDefault="007962DF">
      <w:r w:rsidRPr="00C0792F">
        <w:t xml:space="preserve">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w:t>
      </w:r>
      <w:r w:rsidRPr="00C0792F">
        <w:lastRenderedPageBreak/>
        <w:t>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7962DF" w:rsidRPr="00C0792F" w:rsidRDefault="007962DF">
      <w:r w:rsidRPr="00C0792F">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7962DF" w:rsidRPr="00C0792F" w:rsidRDefault="007962DF">
      <w:r w:rsidRPr="00C0792F">
        <w:t>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w:t>
      </w:r>
    </w:p>
    <w:p w:rsidR="007962DF" w:rsidRPr="00C0792F" w:rsidRDefault="007962DF">
      <w:r w:rsidRPr="00C0792F">
        <w:t>Наличие электроотопительных и (или) электронагревательных установок в жилых домах при отсутствии централизованных газоснабжения, теплоснабжения и (или) горячего водоснабжения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w:t>
      </w:r>
    </w:p>
    <w:p w:rsidR="007962DF" w:rsidRPr="00C0792F" w:rsidRDefault="007962DF">
      <w:r w:rsidRPr="00C0792F">
        <w:t>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пунктом 71 Основ ценообразования в области регулируемых цен (тарифов) в электроэнергетике, предоставление указанных подтверждений не требуется.</w:t>
      </w:r>
    </w:p>
    <w:p w:rsidR="007962DF" w:rsidRPr="00C0792F" w:rsidRDefault="007962DF">
      <w:r w:rsidRPr="00C0792F">
        <w:t>35. 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 ветхому или аварийному жилому фонду.</w:t>
      </w:r>
    </w:p>
    <w:p w:rsidR="007962DF" w:rsidRPr="00C0792F" w:rsidRDefault="007962DF">
      <w:r w:rsidRPr="00C0792F">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приложением № 4 к настоящему Положению. </w:t>
      </w:r>
    </w:p>
    <w:p w:rsidR="007962DF" w:rsidRPr="00C0792F" w:rsidRDefault="007962DF">
      <w:r w:rsidRPr="00C0792F">
        <w:t>37. При применении социальной нормы в первый год в соответствии с настоящим Положением информацию об отнесении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7962DF" w:rsidRPr="00C0792F" w:rsidRDefault="007962DF">
      <w:r w:rsidRPr="00C0792F">
        <w:t>38. 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пунктом 14 настоящего Положения,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 к которому прилагаются копии соответствующих документов.</w:t>
      </w:r>
    </w:p>
    <w:p w:rsidR="007962DF" w:rsidRPr="00C0792F" w:rsidRDefault="007962DF">
      <w:r w:rsidRPr="00C0792F">
        <w:t xml:space="preserve">В течение 10 рабочих дней после получения указанного заявления исполнитель коммунальных услуг осуществляет перерасчет платы за коммунальную услугу по цене (тарифу) на электрическую энергию (мощность), установленной для населения и приравненных к нему </w:t>
      </w:r>
      <w:r w:rsidRPr="00C0792F">
        <w:lastRenderedPageBreak/>
        <w:t>категорий потребителей в пределах социальной нормы, за истекшие с начала применения социальной нормы периоды, но не ранее возникновения у потребителя указанного в настоящем пункте основания. Такой перерасчет производится за период, не превышающий 1 год.</w:t>
      </w:r>
    </w:p>
    <w:p w:rsidR="007962DF" w:rsidRPr="00C0792F" w:rsidRDefault="007962DF">
      <w:r w:rsidRPr="00C0792F">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пункта 14 настоящего Положения. </w:t>
      </w:r>
    </w:p>
    <w:p w:rsidR="007962DF" w:rsidRPr="00C0792F" w:rsidRDefault="007962DF">
      <w:r w:rsidRPr="00C0792F">
        <w:t>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пункта 14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 лиц - начиная с того расчетного периода, в котором такие лица были зарегистрированы в жилом помещении потребителя.</w:t>
      </w:r>
    </w:p>
    <w:p w:rsidR="007962DF" w:rsidRPr="00C0792F" w:rsidRDefault="007962DF">
      <w:r w:rsidRPr="00C0792F">
        <w:t>40. Расчет размера платы за расчетный период за коммунальную услугу по электроснабжению с применением ко всему объему потребления цены (тарифа) сверх социальной нормы осуществляется в следующих случаях:</w:t>
      </w:r>
    </w:p>
    <w:p w:rsidR="007962DF" w:rsidRPr="00C0792F" w:rsidRDefault="007962DF">
      <w:r w:rsidRPr="00C0792F">
        <w:t xml:space="preserve">а) в жилом помещении ни одно лицо не зарегистрировано по постоянному месту жительства или временно; </w:t>
      </w:r>
    </w:p>
    <w:p w:rsidR="007962DF" w:rsidRPr="00C0792F" w:rsidRDefault="007962DF">
      <w:r w:rsidRPr="00C0792F">
        <w:t>б) исполнитель коммунальных услуг осуществляет доначисление размера платы в соответствии с Правилами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7962DF" w:rsidRPr="00C0792F" w:rsidRDefault="007962DF">
      <w:r w:rsidRPr="00C0792F">
        <w:t>41. Исполнители коммунальных услуг в платежном документе, оформляемом за расчетный период в соответствии с Правилами предоставления коммунальных услуг, информируют потребителя:</w:t>
      </w:r>
    </w:p>
    <w:p w:rsidR="007962DF" w:rsidRPr="00C0792F" w:rsidRDefault="007962DF">
      <w:r w:rsidRPr="00C0792F">
        <w:t xml:space="preserve">а) о типе жилого помещения и группе домохозяйства потребителя и соответствующей этому домохозяйству социальной норме; </w:t>
      </w:r>
    </w:p>
    <w:p w:rsidR="007962DF" w:rsidRPr="00C0792F" w:rsidRDefault="007962DF">
      <w:r w:rsidRPr="00C0792F">
        <w:t xml:space="preserve">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w:t>
      </w:r>
    </w:p>
    <w:p w:rsidR="007962DF" w:rsidRPr="00C0792F" w:rsidRDefault="007962DF">
      <w:r w:rsidRPr="00C0792F">
        <w:t>в) об объемах потребления электрической энергии домохозяйством потребителя в пределах и сверх социальной нормы за расчетный период;</w:t>
      </w:r>
    </w:p>
    <w:p w:rsidR="007962DF" w:rsidRPr="00C0792F" w:rsidRDefault="007962DF">
      <w:r w:rsidRPr="00C0792F">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7962DF" w:rsidRPr="00C0792F" w:rsidRDefault="007962DF">
      <w:r w:rsidRPr="00C0792F">
        <w:t>д) о необходимости 1 раз в 3 месяца уведомления исполнителя коммунальных услуг:</w:t>
      </w:r>
    </w:p>
    <w:p w:rsidR="007962DF" w:rsidRPr="00C0792F" w:rsidRDefault="007962DF">
      <w:r w:rsidRPr="00C0792F">
        <w:t xml:space="preserve">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 </w:t>
      </w:r>
    </w:p>
    <w:p w:rsidR="007962DF" w:rsidRPr="00C0792F" w:rsidRDefault="007962DF">
      <w:r w:rsidRPr="00C0792F">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7962DF" w:rsidRPr="00C0792F" w:rsidRDefault="007962DF">
      <w:r w:rsidRPr="00C0792F">
        <w:t>о последствиях изменения состава домохозяйства в отсутствие уведомления исполнителя коммунальных услуг;</w:t>
      </w:r>
    </w:p>
    <w:p w:rsidR="007962DF" w:rsidRPr="00C0792F" w:rsidRDefault="007962DF">
      <w:r w:rsidRPr="00C0792F">
        <w:t xml:space="preserve">е) об имеющихся льготных условиях для одиноко проживающих пенсионеров или семей пенсионеров. </w:t>
      </w:r>
    </w:p>
    <w:p w:rsidR="007962DF" w:rsidRPr="00C0792F" w:rsidRDefault="007962DF">
      <w:r w:rsidRPr="00C0792F">
        <w:lastRenderedPageBreak/>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7962DF" w:rsidRPr="00C0792F" w:rsidRDefault="007962DF">
      <w:r w:rsidRPr="00C0792F">
        <w:t>а) копия паспорта либо иного основного документа, удостоверяющего личность;</w:t>
      </w:r>
    </w:p>
    <w:p w:rsidR="007962DF" w:rsidRPr="00C0792F" w:rsidRDefault="007962DF">
      <w:r w:rsidRPr="00C0792F">
        <w:t>б) копия документа о временной регистрации, выданного органом регистрационного учета;</w:t>
      </w:r>
    </w:p>
    <w:p w:rsidR="007962DF" w:rsidRPr="00C0792F" w:rsidRDefault="007962DF">
      <w:r w:rsidRPr="00C0792F">
        <w:t xml:space="preserve">в) копия справки (свидетельства) органов государственной регистрации актов гражданского состояния о смерти или о рождении; </w:t>
      </w:r>
    </w:p>
    <w:p w:rsidR="007962DF" w:rsidRPr="00C0792F" w:rsidRDefault="007962DF">
      <w:r w:rsidRPr="00C0792F">
        <w:t>г) копия справки о проживании в жилых помещениях специализированного жилого фонда.</w:t>
      </w:r>
    </w:p>
    <w:p w:rsidR="007962DF" w:rsidRPr="00C0792F" w:rsidRDefault="007962DF">
      <w:r w:rsidRPr="00C0792F">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7962DF" w:rsidRPr="00C0792F" w:rsidRDefault="007962DF">
      <w:r w:rsidRPr="00C0792F">
        <w:t xml:space="preserve">Исполнитель коммунальных услуг в месяце, следующем за месяцем получения уведомления, предусмотренного пунктом 42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 </w:t>
      </w:r>
    </w:p>
    <w:p w:rsidR="007962DF" w:rsidRPr="00C0792F" w:rsidRDefault="007962DF">
      <w:r w:rsidRPr="00C0792F">
        <w:t>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предшествующих расчетных периода.</w:t>
      </w:r>
    </w:p>
    <w:p w:rsidR="007962DF" w:rsidRPr="00C0792F" w:rsidRDefault="007962DF">
      <w:r w:rsidRPr="00C0792F">
        <w:t>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предшествующих расчетных периода.</w:t>
      </w:r>
    </w:p>
    <w:p w:rsidR="007962DF" w:rsidRPr="00C0792F" w:rsidRDefault="007962DF">
      <w:r w:rsidRPr="00C0792F">
        <w:t>44. В случае необоснованного применения социальной нормы в завышенном размере, 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7962DF" w:rsidRPr="00C0792F" w:rsidRDefault="007962DF">
      <w:r w:rsidRPr="00C0792F">
        <w:t xml:space="preserve">45. В случае принятия уполномоченным органом государственной власти субъекта Российской Федерации в соответствии с пунктом 17 настоящего Положения решения о применении социальной нормы для категорий потребителей, приравненных к населению, применение социальной нормы для указанных категорий потребителей производится в порядке, предусмотренном настоящим Положением для потребителей коммунальных услуг. Действия исполнителя коммунальных услуг, предусмотренные настоящим Положением в части применения населением социальной нормы с учетом положений Правил предоставления коммунальных услуг, для приравненных к населению категорий потребителей исполняет поставщик электрической энергии с учетом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 442. Порядок уведомления об изменении и (или) уточнении количества членов объединения граждан либо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w:t>
      </w:r>
      <w:r w:rsidRPr="00C0792F">
        <w:lastRenderedPageBreak/>
        <w:t>соответствии с пунктами 42 и 43 настоящего Положения. При этом документами, подтверждающими такие изменения либо требующими уточнения, являются:</w:t>
      </w:r>
    </w:p>
    <w:p w:rsidR="007962DF" w:rsidRPr="00C0792F" w:rsidRDefault="007962DF">
      <w:r w:rsidRPr="00C0792F">
        <w:t xml:space="preserve">а) для объединения граждан - копия документов о численности членов такого объединения; </w:t>
      </w:r>
    </w:p>
    <w:p w:rsidR="007962DF" w:rsidRPr="00C0792F" w:rsidRDefault="007962DF">
      <w:r w:rsidRPr="00C0792F">
        <w:t>б) для члена объединения граждан - копия документа о временной регистрации члена объединения в жилом помещении, расположенном на территории такого объединения граждан, выданного уполномоченным органом;</w:t>
      </w:r>
    </w:p>
    <w:p w:rsidR="007962DF" w:rsidRPr="00C0792F" w:rsidRDefault="007962DF">
      <w:r w:rsidRPr="00C0792F">
        <w:t>в) для религиозной организации, содержащейся за счет членов организации, - справка о проживании граждан на ее территории;</w:t>
      </w:r>
    </w:p>
    <w:p w:rsidR="007962DF" w:rsidRPr="00C0792F" w:rsidRDefault="007962DF">
      <w:r w:rsidRPr="00C0792F">
        <w:t>г) для воинских частей - справка о среднемесячной численности военнослужащих;</w:t>
      </w:r>
    </w:p>
    <w:p w:rsidR="007962DF" w:rsidRPr="00C0792F" w:rsidRDefault="007962DF">
      <w:r w:rsidRPr="00C0792F">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7962DF" w:rsidRPr="00C0792F" w:rsidRDefault="007962DF">
      <w:r w:rsidRPr="00C0792F">
        <w:t>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пунктом 44 настоящего Положения.</w:t>
      </w:r>
    </w:p>
    <w:p w:rsidR="007962DF" w:rsidRPr="00C0792F" w:rsidRDefault="007962DF">
      <w:r w:rsidRPr="00C0792F">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7962DF" w:rsidRPr="00C0792F" w:rsidRDefault="007962DF">
      <w:r w:rsidRPr="00C0792F">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Правилами заключения договоров ресурсоснабжения. </w:t>
      </w:r>
    </w:p>
    <w:p w:rsidR="007962DF" w:rsidRPr="00C0792F" w:rsidRDefault="007962DF">
      <w:r w:rsidRPr="00C0792F">
        <w:t>Информация о потреблении электрической энергии в пределах и сверх социальной нормы в жилых помещениях за расчетный период по форме согласно приложению № 7 предоставляется поставщику электрической энергии ежемесячно в сроки, предусмотренные Правилами заключения договоров ресурсоснабжения, если договором энергоснабжения не установлен иной срок, но не позднее 5-го числа месяца, следующего за отчетным.</w:t>
      </w:r>
    </w:p>
    <w:p w:rsidR="007962DF" w:rsidRPr="00C0792F" w:rsidRDefault="007962DF">
      <w:r w:rsidRPr="00C0792F">
        <w:t>В течение первого года применения социальной нормы в соответствии с настоящим 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7962DF" w:rsidRPr="00C0792F" w:rsidRDefault="007962DF">
      <w:r w:rsidRPr="00C0792F">
        <w:t>48. 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приложению № 8.</w:t>
      </w:r>
    </w:p>
    <w:p w:rsidR="007962DF" w:rsidRPr="00C0792F" w:rsidRDefault="007962DF">
      <w:r w:rsidRPr="00C0792F">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7962DF" w:rsidRPr="00C0792F" w:rsidRDefault="007962DF">
      <w:r w:rsidRPr="00C0792F">
        <w:t xml:space="preserve">49. 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w:t>
      </w:r>
      <w:r w:rsidRPr="00C0792F">
        <w:lastRenderedPageBreak/>
        <w:t>пенсионеров в сроки и в порядке, которые предусмотрены Правилами предоставления коммунальных услуг и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7962DF" w:rsidRPr="00C0792F" w:rsidRDefault="007962DF"/>
    <w:p w:rsidR="007962DF" w:rsidRPr="00C0792F" w:rsidRDefault="007962DF">
      <w:pPr>
        <w:jc w:val="right"/>
      </w:pPr>
      <w:r w:rsidRPr="00C0792F">
        <w:t>Приложение № 1</w:t>
      </w:r>
      <w:r w:rsidRPr="00C0792F">
        <w:br/>
        <w:t>к Положению об установлении и</w:t>
      </w:r>
      <w:r w:rsidRPr="00C0792F">
        <w:br/>
        <w:t>применении социальной нормы</w:t>
      </w:r>
      <w:r w:rsidRPr="00C0792F">
        <w:br/>
        <w:t>потребления электрической энергии</w:t>
      </w:r>
      <w:r w:rsidRPr="00C0792F">
        <w:br/>
        <w:t>(мощности)</w:t>
      </w:r>
    </w:p>
    <w:p w:rsidR="007962DF" w:rsidRPr="00C0792F" w:rsidRDefault="007962DF"/>
    <w:p w:rsidR="007962DF" w:rsidRPr="00C0792F" w:rsidRDefault="007962DF">
      <w:pPr>
        <w:sectPr w:rsidR="007962DF" w:rsidRPr="00C0792F" w:rsidSect="001A5E53">
          <w:pgSz w:w="11906" w:h="16838"/>
          <w:pgMar w:top="1134" w:right="851" w:bottom="1134" w:left="1134" w:header="720" w:footer="720" w:gutter="0"/>
          <w:cols w:space="720"/>
          <w:noEndnote/>
        </w:sectPr>
      </w:pPr>
    </w:p>
    <w:p w:rsidR="007962DF" w:rsidRPr="00C0792F" w:rsidRDefault="007962DF">
      <w:pPr>
        <w:pStyle w:val="1"/>
      </w:pPr>
      <w:r w:rsidRPr="00C0792F">
        <w:lastRenderedPageBreak/>
        <w:t>Информация</w:t>
      </w:r>
      <w:r w:rsidRPr="00C0792F">
        <w:br/>
        <w:t>о годовом объеме потребления электрической энергии в жилых помещениях на территории субъекта Российской Федерации*</w:t>
      </w:r>
    </w:p>
    <w:p w:rsidR="007962DF" w:rsidRPr="00C0792F" w:rsidRDefault="007962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400"/>
        <w:gridCol w:w="980"/>
        <w:gridCol w:w="1120"/>
        <w:gridCol w:w="1120"/>
        <w:gridCol w:w="1400"/>
        <w:gridCol w:w="1260"/>
        <w:gridCol w:w="2520"/>
        <w:gridCol w:w="1820"/>
        <w:gridCol w:w="2380"/>
      </w:tblGrid>
      <w:tr w:rsidR="007962DF" w:rsidRPr="00C0792F">
        <w:tblPrEx>
          <w:tblCellMar>
            <w:top w:w="0" w:type="dxa"/>
            <w:bottom w:w="0" w:type="dxa"/>
          </w:tblCellMar>
        </w:tblPrEx>
        <w:tc>
          <w:tcPr>
            <w:tcW w:w="15400" w:type="dxa"/>
            <w:gridSpan w:val="10"/>
            <w:tcBorders>
              <w:top w:val="nil"/>
              <w:left w:val="nil"/>
              <w:bottom w:val="single" w:sz="4" w:space="0" w:color="auto"/>
              <w:right w:val="nil"/>
            </w:tcBorders>
          </w:tcPr>
          <w:p w:rsidR="007962DF" w:rsidRPr="00C0792F" w:rsidRDefault="007962DF">
            <w:pPr>
              <w:pStyle w:val="af6"/>
              <w:jc w:val="right"/>
            </w:pPr>
            <w:r w:rsidRPr="00C0792F">
              <w:t>(кВт·ч)</w:t>
            </w:r>
          </w:p>
        </w:tc>
      </w:tr>
      <w:tr w:rsidR="007962DF" w:rsidRPr="00C0792F">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rsidR="007962DF" w:rsidRPr="00C0792F" w:rsidRDefault="007962DF">
            <w:pPr>
              <w:pStyle w:val="afff3"/>
            </w:pPr>
            <w:r w:rsidRPr="00C0792F">
              <w:t>Административный округ</w:t>
            </w: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Район административного округа</w:t>
            </w:r>
          </w:p>
        </w:tc>
        <w:tc>
          <w:tcPr>
            <w:tcW w:w="98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Улица</w:t>
            </w: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Дом</w:t>
            </w: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Корпус</w:t>
            </w: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Строение</w:t>
            </w: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Квартира</w:t>
            </w:r>
          </w:p>
        </w:tc>
        <w:tc>
          <w:tcPr>
            <w:tcW w:w="25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Объем фактического годового потребления электрической энергии населением и на общедомовые нужды в 2012 году (V гор)</w:t>
            </w:r>
          </w:p>
        </w:tc>
        <w:tc>
          <w:tcPr>
            <w:tcW w:w="18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В том числе на общедомовые нужды в 2012 году**</w:t>
            </w:r>
          </w:p>
        </w:tc>
        <w:tc>
          <w:tcPr>
            <w:tcW w:w="2380" w:type="dxa"/>
            <w:tcBorders>
              <w:top w:val="single" w:sz="4" w:space="0" w:color="auto"/>
              <w:left w:val="single" w:sz="4" w:space="0" w:color="auto"/>
              <w:bottom w:val="single" w:sz="4" w:space="0" w:color="auto"/>
              <w:right w:val="nil"/>
            </w:tcBorders>
          </w:tcPr>
          <w:p w:rsidR="007962DF" w:rsidRPr="00C0792F" w:rsidRDefault="007962DF">
            <w:pPr>
              <w:pStyle w:val="afff3"/>
            </w:pPr>
            <w:r w:rsidRPr="00C0792F">
              <w:t>Норматив потребления коммунальной услуги по электроснабжению на общедомовые нужды (N одн)</w:t>
            </w:r>
          </w:p>
        </w:tc>
      </w:tr>
      <w:tr w:rsidR="007962DF" w:rsidRPr="00C0792F">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rsidR="007962DF" w:rsidRPr="00C0792F" w:rsidRDefault="007962DF">
            <w:pPr>
              <w:pStyle w:val="afff3"/>
            </w:pP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98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5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8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380" w:type="dxa"/>
            <w:tcBorders>
              <w:top w:val="single" w:sz="4" w:space="0" w:color="auto"/>
              <w:left w:val="single" w:sz="4" w:space="0" w:color="auto"/>
              <w:bottom w:val="single" w:sz="4" w:space="0" w:color="auto"/>
              <w:right w:val="nil"/>
            </w:tcBorders>
          </w:tcPr>
          <w:p w:rsidR="007962DF" w:rsidRPr="00C0792F" w:rsidRDefault="007962DF">
            <w:pPr>
              <w:pStyle w:val="afff3"/>
            </w:pPr>
          </w:p>
        </w:tc>
      </w:tr>
      <w:tr w:rsidR="007962DF" w:rsidRPr="00C0792F">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rsidR="007962DF" w:rsidRPr="00C0792F" w:rsidRDefault="007962DF">
            <w:pPr>
              <w:pStyle w:val="afff3"/>
            </w:pP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98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5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8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380" w:type="dxa"/>
            <w:tcBorders>
              <w:top w:val="single" w:sz="4" w:space="0" w:color="auto"/>
              <w:left w:val="single" w:sz="4" w:space="0" w:color="auto"/>
              <w:bottom w:val="single" w:sz="4" w:space="0" w:color="auto"/>
              <w:right w:val="nil"/>
            </w:tcBorders>
          </w:tcPr>
          <w:p w:rsidR="007962DF" w:rsidRPr="00C0792F" w:rsidRDefault="007962DF">
            <w:pPr>
              <w:pStyle w:val="afff3"/>
            </w:pPr>
          </w:p>
        </w:tc>
      </w:tr>
      <w:tr w:rsidR="007962DF" w:rsidRPr="00C0792F">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rsidR="007962DF" w:rsidRPr="00C0792F" w:rsidRDefault="007962DF">
            <w:pPr>
              <w:pStyle w:val="afff3"/>
            </w:pP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98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5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8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380" w:type="dxa"/>
            <w:tcBorders>
              <w:top w:val="single" w:sz="4" w:space="0" w:color="auto"/>
              <w:left w:val="single" w:sz="4" w:space="0" w:color="auto"/>
              <w:bottom w:val="single" w:sz="4" w:space="0" w:color="auto"/>
              <w:right w:val="nil"/>
            </w:tcBorders>
          </w:tcPr>
          <w:p w:rsidR="007962DF" w:rsidRPr="00C0792F" w:rsidRDefault="007962DF">
            <w:pPr>
              <w:pStyle w:val="afff3"/>
            </w:pPr>
          </w:p>
        </w:tc>
      </w:tr>
      <w:tr w:rsidR="007962DF" w:rsidRPr="00C0792F">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rsidR="007962DF" w:rsidRPr="00C0792F" w:rsidRDefault="007962DF">
            <w:pPr>
              <w:pStyle w:val="afff3"/>
            </w:pP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98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5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8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380" w:type="dxa"/>
            <w:tcBorders>
              <w:top w:val="single" w:sz="4" w:space="0" w:color="auto"/>
              <w:left w:val="single" w:sz="4" w:space="0" w:color="auto"/>
              <w:bottom w:val="single" w:sz="4" w:space="0" w:color="auto"/>
              <w:right w:val="nil"/>
            </w:tcBorders>
          </w:tcPr>
          <w:p w:rsidR="007962DF" w:rsidRPr="00C0792F" w:rsidRDefault="007962DF">
            <w:pPr>
              <w:pStyle w:val="afff3"/>
            </w:pPr>
          </w:p>
        </w:tc>
      </w:tr>
    </w:tbl>
    <w:p w:rsidR="007962DF" w:rsidRPr="00C0792F" w:rsidRDefault="007962DF"/>
    <w:p w:rsidR="007962DF" w:rsidRPr="00C0792F" w:rsidRDefault="007962DF">
      <w:pPr>
        <w:sectPr w:rsidR="007962DF" w:rsidRPr="00C0792F">
          <w:pgSz w:w="16838" w:h="11906" w:orient="landscape"/>
          <w:pgMar w:top="1440" w:right="850" w:bottom="1440" w:left="850" w:header="720" w:footer="720" w:gutter="0"/>
          <w:cols w:space="720"/>
          <w:noEndnote/>
        </w:sectPr>
      </w:pPr>
    </w:p>
    <w:p w:rsidR="007962DF" w:rsidRPr="00C0792F" w:rsidRDefault="007962DF">
      <w:r w:rsidRPr="00C0792F">
        <w:lastRenderedPageBreak/>
        <w:t>_____________________________</w:t>
      </w:r>
    </w:p>
    <w:p w:rsidR="007962DF" w:rsidRPr="00C0792F" w:rsidRDefault="007962DF">
      <w:r w:rsidRPr="00C0792F">
        <w:t>* Выборка потребителей электрической энергии (домохозяйства) первой группы, проживающих в жилых помещениях в домах, расположенных в городских населенных пунктах и не оборудованных в установленном порядке стационарными электроплитами для приготовления пищи.</w:t>
      </w:r>
    </w:p>
    <w:p w:rsidR="007962DF" w:rsidRPr="00C0792F" w:rsidRDefault="007962DF">
      <w:r w:rsidRPr="00C0792F">
        <w:t>** В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w:t>
      </w:r>
    </w:p>
    <w:p w:rsidR="007962DF" w:rsidRPr="00C0792F" w:rsidRDefault="007962DF"/>
    <w:p w:rsidR="007962DF" w:rsidRPr="00C0792F" w:rsidRDefault="007962DF">
      <w:pPr>
        <w:jc w:val="right"/>
      </w:pPr>
      <w:r w:rsidRPr="00C0792F">
        <w:t>Приложение № 2</w:t>
      </w:r>
      <w:r w:rsidRPr="00C0792F">
        <w:br/>
        <w:t>к Положению об установлении и</w:t>
      </w:r>
      <w:r w:rsidRPr="00C0792F">
        <w:br/>
        <w:t>применении социальной нормы</w:t>
      </w:r>
      <w:r w:rsidRPr="00C0792F">
        <w:br/>
        <w:t>потребления электрической энергии</w:t>
      </w:r>
      <w:r w:rsidRPr="00C0792F">
        <w:br/>
        <w:t>(мощности)</w:t>
      </w:r>
    </w:p>
    <w:p w:rsidR="007962DF" w:rsidRPr="00C0792F" w:rsidRDefault="007962DF"/>
    <w:p w:rsidR="007962DF" w:rsidRPr="00C0792F" w:rsidRDefault="007962DF">
      <w:pPr>
        <w:pStyle w:val="1"/>
      </w:pPr>
      <w:r w:rsidRPr="00C0792F">
        <w:t>Перечень</w:t>
      </w:r>
      <w:r w:rsidRPr="00C0792F">
        <w:br/>
        <w:t>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с 1 сентября 2013 г.</w:t>
      </w:r>
    </w:p>
    <w:p w:rsidR="007962DF" w:rsidRPr="00C0792F" w:rsidRDefault="007962DF"/>
    <w:p w:rsidR="007962DF" w:rsidRPr="00C0792F" w:rsidRDefault="007962DF">
      <w:r w:rsidRPr="00C0792F">
        <w:t>1. Забайкальский край</w:t>
      </w:r>
    </w:p>
    <w:p w:rsidR="007962DF" w:rsidRPr="00C0792F" w:rsidRDefault="007962DF">
      <w:r w:rsidRPr="00C0792F">
        <w:t>2. Красноярский край</w:t>
      </w:r>
    </w:p>
    <w:p w:rsidR="007962DF" w:rsidRPr="00C0792F" w:rsidRDefault="007962DF">
      <w:r w:rsidRPr="00C0792F">
        <w:t>3. Владимирская область</w:t>
      </w:r>
    </w:p>
    <w:p w:rsidR="007962DF" w:rsidRPr="00C0792F" w:rsidRDefault="007962DF">
      <w:r w:rsidRPr="00C0792F">
        <w:t>4. Нижегородская область</w:t>
      </w:r>
    </w:p>
    <w:p w:rsidR="007962DF" w:rsidRPr="00C0792F" w:rsidRDefault="007962DF">
      <w:r w:rsidRPr="00C0792F">
        <w:t>5. Орловская область</w:t>
      </w:r>
    </w:p>
    <w:p w:rsidR="007962DF" w:rsidRPr="00C0792F" w:rsidRDefault="007962DF">
      <w:r w:rsidRPr="00C0792F">
        <w:t>6. Ростовская область</w:t>
      </w:r>
    </w:p>
    <w:p w:rsidR="007962DF" w:rsidRPr="00C0792F" w:rsidRDefault="007962DF">
      <w:r w:rsidRPr="00C0792F">
        <w:t>7. Самарская область</w:t>
      </w:r>
    </w:p>
    <w:p w:rsidR="007962DF" w:rsidRPr="00C0792F" w:rsidRDefault="007962DF"/>
    <w:p w:rsidR="007962DF" w:rsidRPr="00C0792F" w:rsidRDefault="007962DF">
      <w:pPr>
        <w:jc w:val="right"/>
      </w:pPr>
      <w:r w:rsidRPr="00C0792F">
        <w:t>Приложение № 3</w:t>
      </w:r>
      <w:r w:rsidRPr="00C0792F">
        <w:br/>
        <w:t>к Положению об установлении и</w:t>
      </w:r>
      <w:r w:rsidRPr="00C0792F">
        <w:br/>
        <w:t>применении социальной нормы</w:t>
      </w:r>
      <w:r w:rsidRPr="00C0792F">
        <w:br/>
        <w:t>потребления электрической энергии</w:t>
      </w:r>
      <w:r w:rsidRPr="00C0792F">
        <w:br/>
        <w:t>(мощности)</w:t>
      </w:r>
    </w:p>
    <w:p w:rsidR="007962DF" w:rsidRPr="00C0792F" w:rsidRDefault="007962DF"/>
    <w:p w:rsidR="007962DF" w:rsidRPr="00C0792F" w:rsidRDefault="007962DF">
      <w:pPr>
        <w:sectPr w:rsidR="007962DF" w:rsidRPr="00C0792F">
          <w:pgSz w:w="11906" w:h="16838"/>
          <w:pgMar w:top="1440" w:right="850" w:bottom="1440" w:left="850" w:header="720" w:footer="720" w:gutter="0"/>
          <w:cols w:space="720"/>
          <w:noEndnote/>
        </w:sectPr>
      </w:pPr>
    </w:p>
    <w:p w:rsidR="007962DF" w:rsidRPr="00C0792F" w:rsidRDefault="007962DF">
      <w:pPr>
        <w:pStyle w:val="1"/>
      </w:pPr>
      <w:r w:rsidRPr="00C0792F">
        <w:lastRenderedPageBreak/>
        <w:t>Информация</w:t>
      </w:r>
      <w:r w:rsidRPr="00C0792F">
        <w:br/>
        <w:t>о количестве зарегистрированных лиц, проживающих в жилых помещениях на</w:t>
      </w:r>
      <w:r w:rsidRPr="00C0792F">
        <w:br/>
        <w:t>территории субъекта Российской Федерации</w:t>
      </w:r>
    </w:p>
    <w:p w:rsidR="007962DF" w:rsidRPr="00C0792F" w:rsidRDefault="007962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100"/>
        <w:gridCol w:w="1260"/>
        <w:gridCol w:w="1120"/>
        <w:gridCol w:w="1260"/>
        <w:gridCol w:w="1540"/>
        <w:gridCol w:w="1400"/>
        <w:gridCol w:w="2100"/>
        <w:gridCol w:w="2660"/>
      </w:tblGrid>
      <w:tr w:rsidR="007962DF" w:rsidRPr="00C0792F">
        <w:tblPrEx>
          <w:tblCellMar>
            <w:top w:w="0" w:type="dxa"/>
            <w:bottom w:w="0" w:type="dxa"/>
          </w:tblCellMar>
        </w:tblPrEx>
        <w:tc>
          <w:tcPr>
            <w:tcW w:w="1960" w:type="dxa"/>
            <w:tcBorders>
              <w:top w:val="single" w:sz="4" w:space="0" w:color="auto"/>
              <w:left w:val="nil"/>
              <w:bottom w:val="single" w:sz="4" w:space="0" w:color="auto"/>
              <w:right w:val="single" w:sz="4" w:space="0" w:color="auto"/>
            </w:tcBorders>
          </w:tcPr>
          <w:p w:rsidR="007962DF" w:rsidRPr="00C0792F" w:rsidRDefault="007962DF">
            <w:pPr>
              <w:pStyle w:val="afff3"/>
            </w:pPr>
            <w:r w:rsidRPr="00C0792F">
              <w:t>Административный округ</w:t>
            </w:r>
          </w:p>
        </w:tc>
        <w:tc>
          <w:tcPr>
            <w:tcW w:w="21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Район административного округа</w:t>
            </w: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Улица</w:t>
            </w: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Дом</w:t>
            </w: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Корпус</w:t>
            </w:r>
          </w:p>
        </w:tc>
        <w:tc>
          <w:tcPr>
            <w:tcW w:w="154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Строение</w:t>
            </w: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Квартира</w:t>
            </w:r>
          </w:p>
        </w:tc>
        <w:tc>
          <w:tcPr>
            <w:tcW w:w="21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Количество зарегистрированных граждан (человек)</w:t>
            </w:r>
          </w:p>
        </w:tc>
        <w:tc>
          <w:tcPr>
            <w:tcW w:w="2660" w:type="dxa"/>
            <w:tcBorders>
              <w:top w:val="single" w:sz="4" w:space="0" w:color="auto"/>
              <w:left w:val="single" w:sz="4" w:space="0" w:color="auto"/>
              <w:bottom w:val="single" w:sz="4" w:space="0" w:color="auto"/>
              <w:right w:val="nil"/>
            </w:tcBorders>
          </w:tcPr>
          <w:p w:rsidR="007962DF" w:rsidRPr="00C0792F" w:rsidRDefault="007962DF">
            <w:pPr>
              <w:pStyle w:val="afff3"/>
            </w:pPr>
            <w:r w:rsidRPr="00C0792F">
              <w:t>В том числе временно зарегистрированных граждан по месту жительства (человек)</w:t>
            </w:r>
          </w:p>
        </w:tc>
      </w:tr>
      <w:tr w:rsidR="007962DF" w:rsidRPr="00C0792F">
        <w:tblPrEx>
          <w:tblCellMar>
            <w:top w:w="0" w:type="dxa"/>
            <w:bottom w:w="0" w:type="dxa"/>
          </w:tblCellMar>
        </w:tblPrEx>
        <w:tc>
          <w:tcPr>
            <w:tcW w:w="1960" w:type="dxa"/>
            <w:tcBorders>
              <w:top w:val="single" w:sz="4" w:space="0" w:color="auto"/>
              <w:left w:val="nil"/>
              <w:bottom w:val="single" w:sz="4" w:space="0" w:color="auto"/>
              <w:right w:val="single" w:sz="4" w:space="0" w:color="auto"/>
            </w:tcBorders>
          </w:tcPr>
          <w:p w:rsidR="007962DF" w:rsidRPr="00C0792F" w:rsidRDefault="007962DF">
            <w:pPr>
              <w:pStyle w:val="afff3"/>
            </w:pPr>
          </w:p>
        </w:tc>
        <w:tc>
          <w:tcPr>
            <w:tcW w:w="21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54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1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660" w:type="dxa"/>
            <w:tcBorders>
              <w:top w:val="single" w:sz="4" w:space="0" w:color="auto"/>
              <w:left w:val="single" w:sz="4" w:space="0" w:color="auto"/>
              <w:bottom w:val="single" w:sz="4" w:space="0" w:color="auto"/>
              <w:right w:val="nil"/>
            </w:tcBorders>
          </w:tcPr>
          <w:p w:rsidR="007962DF" w:rsidRPr="00C0792F" w:rsidRDefault="007962DF">
            <w:pPr>
              <w:pStyle w:val="afff3"/>
            </w:pPr>
          </w:p>
        </w:tc>
      </w:tr>
      <w:tr w:rsidR="007962DF" w:rsidRPr="00C0792F">
        <w:tblPrEx>
          <w:tblCellMar>
            <w:top w:w="0" w:type="dxa"/>
            <w:bottom w:w="0" w:type="dxa"/>
          </w:tblCellMar>
        </w:tblPrEx>
        <w:tc>
          <w:tcPr>
            <w:tcW w:w="1960" w:type="dxa"/>
            <w:tcBorders>
              <w:top w:val="single" w:sz="4" w:space="0" w:color="auto"/>
              <w:left w:val="nil"/>
              <w:bottom w:val="single" w:sz="4" w:space="0" w:color="auto"/>
              <w:right w:val="single" w:sz="4" w:space="0" w:color="auto"/>
            </w:tcBorders>
          </w:tcPr>
          <w:p w:rsidR="007962DF" w:rsidRPr="00C0792F" w:rsidRDefault="007962DF">
            <w:pPr>
              <w:pStyle w:val="afff3"/>
            </w:pPr>
          </w:p>
        </w:tc>
        <w:tc>
          <w:tcPr>
            <w:tcW w:w="21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54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1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660" w:type="dxa"/>
            <w:tcBorders>
              <w:top w:val="single" w:sz="4" w:space="0" w:color="auto"/>
              <w:left w:val="single" w:sz="4" w:space="0" w:color="auto"/>
              <w:bottom w:val="single" w:sz="4" w:space="0" w:color="auto"/>
              <w:right w:val="nil"/>
            </w:tcBorders>
          </w:tcPr>
          <w:p w:rsidR="007962DF" w:rsidRPr="00C0792F" w:rsidRDefault="007962DF">
            <w:pPr>
              <w:pStyle w:val="afff3"/>
            </w:pPr>
          </w:p>
        </w:tc>
      </w:tr>
      <w:tr w:rsidR="007962DF" w:rsidRPr="00C0792F">
        <w:tblPrEx>
          <w:tblCellMar>
            <w:top w:w="0" w:type="dxa"/>
            <w:bottom w:w="0" w:type="dxa"/>
          </w:tblCellMar>
        </w:tblPrEx>
        <w:tc>
          <w:tcPr>
            <w:tcW w:w="1960" w:type="dxa"/>
            <w:tcBorders>
              <w:top w:val="single" w:sz="4" w:space="0" w:color="auto"/>
              <w:left w:val="nil"/>
              <w:bottom w:val="single" w:sz="4" w:space="0" w:color="auto"/>
              <w:right w:val="single" w:sz="4" w:space="0" w:color="auto"/>
            </w:tcBorders>
          </w:tcPr>
          <w:p w:rsidR="007962DF" w:rsidRPr="00C0792F" w:rsidRDefault="007962DF">
            <w:pPr>
              <w:pStyle w:val="afff3"/>
            </w:pPr>
          </w:p>
        </w:tc>
        <w:tc>
          <w:tcPr>
            <w:tcW w:w="21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54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1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660" w:type="dxa"/>
            <w:tcBorders>
              <w:top w:val="single" w:sz="4" w:space="0" w:color="auto"/>
              <w:left w:val="single" w:sz="4" w:space="0" w:color="auto"/>
              <w:bottom w:val="single" w:sz="4" w:space="0" w:color="auto"/>
              <w:right w:val="nil"/>
            </w:tcBorders>
          </w:tcPr>
          <w:p w:rsidR="007962DF" w:rsidRPr="00C0792F" w:rsidRDefault="007962DF">
            <w:pPr>
              <w:pStyle w:val="afff3"/>
            </w:pPr>
          </w:p>
        </w:tc>
      </w:tr>
      <w:tr w:rsidR="007962DF" w:rsidRPr="00C0792F">
        <w:tblPrEx>
          <w:tblCellMar>
            <w:top w:w="0" w:type="dxa"/>
            <w:bottom w:w="0" w:type="dxa"/>
          </w:tblCellMar>
        </w:tblPrEx>
        <w:tc>
          <w:tcPr>
            <w:tcW w:w="1960" w:type="dxa"/>
            <w:tcBorders>
              <w:top w:val="single" w:sz="4" w:space="0" w:color="auto"/>
              <w:left w:val="nil"/>
              <w:bottom w:val="single" w:sz="4" w:space="0" w:color="auto"/>
              <w:right w:val="single" w:sz="4" w:space="0" w:color="auto"/>
            </w:tcBorders>
          </w:tcPr>
          <w:p w:rsidR="007962DF" w:rsidRPr="00C0792F" w:rsidRDefault="007962DF">
            <w:pPr>
              <w:pStyle w:val="afff3"/>
            </w:pPr>
          </w:p>
        </w:tc>
        <w:tc>
          <w:tcPr>
            <w:tcW w:w="21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12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26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54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10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2660" w:type="dxa"/>
            <w:tcBorders>
              <w:top w:val="single" w:sz="4" w:space="0" w:color="auto"/>
              <w:left w:val="single" w:sz="4" w:space="0" w:color="auto"/>
              <w:bottom w:val="single" w:sz="4" w:space="0" w:color="auto"/>
              <w:right w:val="nil"/>
            </w:tcBorders>
          </w:tcPr>
          <w:p w:rsidR="007962DF" w:rsidRPr="00C0792F" w:rsidRDefault="007962DF">
            <w:pPr>
              <w:pStyle w:val="afff3"/>
            </w:pPr>
          </w:p>
        </w:tc>
      </w:tr>
    </w:tbl>
    <w:p w:rsidR="007962DF" w:rsidRPr="00C0792F" w:rsidRDefault="007962DF"/>
    <w:p w:rsidR="007962DF" w:rsidRPr="00C0792F" w:rsidRDefault="007962DF">
      <w:pPr>
        <w:sectPr w:rsidR="007962DF" w:rsidRPr="00C0792F">
          <w:pgSz w:w="16838" w:h="11906" w:orient="landscape"/>
          <w:pgMar w:top="1440" w:right="850" w:bottom="1440" w:left="850" w:header="720" w:footer="720" w:gutter="0"/>
          <w:cols w:space="720"/>
          <w:noEndnote/>
        </w:sectPr>
      </w:pPr>
    </w:p>
    <w:p w:rsidR="007962DF" w:rsidRPr="00C0792F" w:rsidRDefault="007962DF"/>
    <w:p w:rsidR="007962DF" w:rsidRPr="00C0792F" w:rsidRDefault="007962DF">
      <w:pPr>
        <w:jc w:val="right"/>
      </w:pPr>
      <w:r w:rsidRPr="00C0792F">
        <w:t>Приложение № 4</w:t>
      </w:r>
      <w:r w:rsidRPr="00C0792F">
        <w:br/>
        <w:t>к Положению об установлении и</w:t>
      </w:r>
      <w:r w:rsidRPr="00C0792F">
        <w:br/>
        <w:t>применении социальной нормы</w:t>
      </w:r>
      <w:r w:rsidRPr="00C0792F">
        <w:br/>
        <w:t>потребления электрической энергии</w:t>
      </w:r>
      <w:r w:rsidRPr="00C0792F">
        <w:br/>
        <w:t>(мощности)</w:t>
      </w:r>
    </w:p>
    <w:p w:rsidR="007962DF" w:rsidRPr="00C0792F" w:rsidRDefault="007962DF"/>
    <w:p w:rsidR="007962DF" w:rsidRPr="00C0792F" w:rsidRDefault="007962DF">
      <w:pPr>
        <w:pStyle w:val="1"/>
      </w:pPr>
      <w:r w:rsidRPr="00C0792F">
        <w:t>Методика</w:t>
      </w:r>
      <w:r w:rsidRPr="00C0792F">
        <w:br/>
        <w:t>расчета социальной нормы потребления электрической энергии (мощности)</w:t>
      </w:r>
    </w:p>
    <w:p w:rsidR="007962DF" w:rsidRPr="00C0792F" w:rsidRDefault="007962DF"/>
    <w:p w:rsidR="007962DF" w:rsidRPr="00C0792F" w:rsidRDefault="007962DF">
      <w:r w:rsidRPr="00C0792F">
        <w:t>1. Социальная норма потребления электрической энергии (мощности) (далее - социальная норма) рассчитывается в соответствии с Положением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Положении, в порядке, предусмотренном настоящей методикой.</w:t>
      </w:r>
    </w:p>
    <w:p w:rsidR="007962DF" w:rsidRPr="00C0792F" w:rsidRDefault="007962DF">
      <w:r w:rsidRPr="00C0792F">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
    <w:p w:rsidR="007962DF" w:rsidRPr="00C0792F" w:rsidRDefault="007962DF"/>
    <w:p w:rsidR="007962DF" w:rsidRPr="00C0792F" w:rsidRDefault="00D97ACF">
      <w:pPr>
        <w:jc w:val="center"/>
      </w:pPr>
      <w:r>
        <w:rPr>
          <w:noProof/>
        </w:rPr>
        <w:drawing>
          <wp:inline distT="0" distB="0" distL="0" distR="0">
            <wp:extent cx="1236345" cy="50482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6345" cy="504825"/>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где:</w:t>
      </w:r>
    </w:p>
    <w:p w:rsidR="007962DF" w:rsidRPr="00C0792F" w:rsidRDefault="00D97ACF">
      <w:r>
        <w:rPr>
          <w:noProof/>
        </w:rPr>
        <w:drawing>
          <wp:inline distT="0" distB="0" distL="0" distR="0">
            <wp:extent cx="285115" cy="226695"/>
            <wp:effectExtent l="0" t="0" r="63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26695"/>
                    </a:xfrm>
                    <a:prstGeom prst="rect">
                      <a:avLst/>
                    </a:prstGeom>
                    <a:noFill/>
                    <a:ln>
                      <a:noFill/>
                    </a:ln>
                  </pic:spPr>
                </pic:pic>
              </a:graphicData>
            </a:graphic>
          </wp:inline>
        </w:drawing>
      </w:r>
      <w:r w:rsidR="007962DF" w:rsidRPr="00C0792F">
        <w:t xml:space="preserve"> -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пунктом 3 Положения (кВт·ч в год).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7962DF" w:rsidRPr="00C0792F" w:rsidRDefault="00D97ACF">
      <w:r>
        <w:rPr>
          <w:noProof/>
        </w:rPr>
        <w:drawing>
          <wp:inline distT="0" distB="0" distL="0" distR="0">
            <wp:extent cx="278130" cy="226695"/>
            <wp:effectExtent l="0" t="0" r="762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 cy="226695"/>
                    </a:xfrm>
                    <a:prstGeom prst="rect">
                      <a:avLst/>
                    </a:prstGeom>
                    <a:noFill/>
                    <a:ln>
                      <a:noFill/>
                    </a:ln>
                  </pic:spPr>
                </pic:pic>
              </a:graphicData>
            </a:graphic>
          </wp:inline>
        </w:drawing>
      </w:r>
      <w:r w:rsidR="007962DF" w:rsidRPr="00C0792F">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пунктом 3 Положения (человек).</w:t>
      </w:r>
    </w:p>
    <w:p w:rsidR="007962DF" w:rsidRPr="00C0792F" w:rsidRDefault="007962DF">
      <w:r w:rsidRPr="00C0792F">
        <w:t>Значения величин, используемых в формуле 1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пунктом 3 Положения.</w:t>
      </w:r>
    </w:p>
    <w:p w:rsidR="007962DF" w:rsidRPr="00C0792F" w:rsidRDefault="007962DF">
      <w:r w:rsidRPr="00C0792F">
        <w:t xml:space="preserve">2. В случае если в 2012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потребления электрической энергии на общедомовые нужды рассчитывается исходя из норматива </w:t>
      </w:r>
      <w:r w:rsidRPr="00C0792F">
        <w:lastRenderedPageBreak/>
        <w:t>потребления коммунальной услуги по электроснабжению на общедомовые нужды, установленного в субъекте Российской Федерации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 306.</w:t>
      </w:r>
    </w:p>
    <w:p w:rsidR="007962DF" w:rsidRPr="00C0792F" w:rsidRDefault="007962DF">
      <w:r w:rsidRPr="00C0792F">
        <w:t>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пунктом 3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но не более 90 кВт·ч в месяц на 1 человека.</w:t>
      </w:r>
    </w:p>
    <w:p w:rsidR="007962DF" w:rsidRPr="00C0792F" w:rsidRDefault="007962DF">
      <w:r w:rsidRPr="00C0792F">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7962DF" w:rsidRPr="00C0792F" w:rsidRDefault="007962DF"/>
    <w:p w:rsidR="007962DF" w:rsidRPr="00C0792F" w:rsidRDefault="00D97ACF">
      <w:pPr>
        <w:jc w:val="center"/>
      </w:pPr>
      <w:r>
        <w:rPr>
          <w:noProof/>
        </w:rPr>
        <w:drawing>
          <wp:inline distT="0" distB="0" distL="0" distR="0">
            <wp:extent cx="1104900" cy="27813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78130"/>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где:</w:t>
      </w:r>
    </w:p>
    <w:p w:rsidR="007962DF" w:rsidRPr="00C0792F" w:rsidRDefault="007962DF">
      <w:r w:rsidRPr="00C0792F">
        <w:t>Д - коэффициент, который принимает значения:</w:t>
      </w:r>
    </w:p>
    <w:p w:rsidR="007962DF" w:rsidRPr="00C0792F" w:rsidRDefault="007962DF">
      <w:r w:rsidRPr="00C0792F">
        <w:t>Д = 1,5 - для домохозяйств в аварийном жилом фонде либо ветхом жилом фонде со степенью износа более 90 процентов;</w:t>
      </w:r>
    </w:p>
    <w:p w:rsidR="007962DF" w:rsidRPr="00C0792F" w:rsidRDefault="007962DF">
      <w:r w:rsidRPr="00C0792F">
        <w:t>Д = 1,2 - для домохозяйств в ветхом жилом фонде со степенью износа более 70 процентов;</w:t>
      </w:r>
    </w:p>
    <w:p w:rsidR="007962DF" w:rsidRPr="00C0792F" w:rsidRDefault="007962DF">
      <w:r w:rsidRPr="00C0792F">
        <w:t>Д = 1 - для остальных домохозяйств.</w:t>
      </w:r>
    </w:p>
    <w:p w:rsidR="007962DF" w:rsidRPr="00C0792F" w:rsidRDefault="007962DF">
      <w:r w:rsidRPr="00C0792F">
        <w:t>4. Величина социальной нормы для групп домохозяйств со второй группы по пятую группу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3:</w:t>
      </w:r>
    </w:p>
    <w:p w:rsidR="007962DF" w:rsidRPr="00C0792F" w:rsidRDefault="007962DF"/>
    <w:p w:rsidR="007962DF" w:rsidRPr="00C0792F" w:rsidRDefault="00D97ACF">
      <w:pPr>
        <w:jc w:val="center"/>
      </w:pPr>
      <w:r>
        <w:rPr>
          <w:noProof/>
        </w:rPr>
        <w:drawing>
          <wp:inline distT="0" distB="0" distL="0" distR="0">
            <wp:extent cx="1294765" cy="24892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248920"/>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где:</w:t>
      </w:r>
    </w:p>
    <w:p w:rsidR="007962DF" w:rsidRPr="00C0792F" w:rsidRDefault="007962DF">
      <w:r w:rsidRPr="00C0792F">
        <w:t>n - количество зарегистрированных в установленном порядке по месту жительства лиц в жилом помещении (n = 2, 3, 4, 5);</w:t>
      </w:r>
    </w:p>
    <w:p w:rsidR="007962DF" w:rsidRPr="00C0792F" w:rsidRDefault="00D97ACF">
      <w:r>
        <w:rPr>
          <w:noProof/>
        </w:rPr>
        <w:drawing>
          <wp:inline distT="0" distB="0" distL="0" distR="0">
            <wp:extent cx="168275" cy="24892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5" cy="248920"/>
                    </a:xfrm>
                    <a:prstGeom prst="rect">
                      <a:avLst/>
                    </a:prstGeom>
                    <a:noFill/>
                    <a:ln>
                      <a:noFill/>
                    </a:ln>
                  </pic:spPr>
                </pic:pic>
              </a:graphicData>
            </a:graphic>
          </wp:inline>
        </w:drawing>
      </w:r>
      <w:r w:rsidR="007962DF" w:rsidRPr="00C0792F">
        <w:t xml:space="preserve"> - коэффициент увеличения социальной нормы электроснабжения в соответствии с численностью состава домохозяйства, равный 50 кВт·ч в месяц на 1 человека для n = 2 и 20 кВт·ч в месяц на 1 человека для n = 3, 4 или 5.</w:t>
      </w:r>
    </w:p>
    <w:p w:rsidR="007962DF" w:rsidRPr="00C0792F" w:rsidRDefault="007962DF">
      <w:r w:rsidRPr="00C0792F">
        <w:t>5. Величина социальной нормы для шестой группы домохозяйств определяется по формуле 4:</w:t>
      </w:r>
    </w:p>
    <w:p w:rsidR="007962DF" w:rsidRPr="00C0792F" w:rsidRDefault="007962DF"/>
    <w:p w:rsidR="007962DF" w:rsidRPr="00C0792F" w:rsidRDefault="00D97ACF">
      <w:pPr>
        <w:jc w:val="center"/>
      </w:pPr>
      <w:r>
        <w:rPr>
          <w:noProof/>
        </w:rPr>
        <w:drawing>
          <wp:inline distT="0" distB="0" distL="0" distR="0">
            <wp:extent cx="1199515" cy="278130"/>
            <wp:effectExtent l="0" t="0" r="63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9515" cy="278130"/>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6. 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группы домохозяйств в соответствии с количеством зарегистрированных в установленном порядке по месту жительства лиц в жилом помещении (n = 1, 2, 3, 4, 5, 6) определяется по формуле 5:</w:t>
      </w:r>
    </w:p>
    <w:p w:rsidR="007962DF" w:rsidRPr="00C0792F" w:rsidRDefault="007962DF"/>
    <w:p w:rsidR="007962DF" w:rsidRPr="00C0792F" w:rsidRDefault="00D97ACF">
      <w:pPr>
        <w:jc w:val="center"/>
      </w:pPr>
      <w:r>
        <w:rPr>
          <w:noProof/>
        </w:rPr>
        <w:drawing>
          <wp:inline distT="0" distB="0" distL="0" distR="0">
            <wp:extent cx="1675130" cy="278130"/>
            <wp:effectExtent l="0" t="0" r="127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5130" cy="278130"/>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 xml:space="preserve">где: </w:t>
      </w:r>
    </w:p>
    <w:p w:rsidR="007962DF" w:rsidRPr="00C0792F" w:rsidRDefault="00D97ACF">
      <w:r>
        <w:rPr>
          <w:noProof/>
        </w:rPr>
        <w:drawing>
          <wp:inline distT="0" distB="0" distL="0" distR="0">
            <wp:extent cx="482600" cy="27813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0" cy="278130"/>
                    </a:xfrm>
                    <a:prstGeom prst="rect">
                      <a:avLst/>
                    </a:prstGeom>
                    <a:noFill/>
                    <a:ln>
                      <a:noFill/>
                    </a:ln>
                  </pic:spPr>
                </pic:pic>
              </a:graphicData>
            </a:graphic>
          </wp:inline>
        </w:drawing>
      </w:r>
      <w:r w:rsidR="007962DF" w:rsidRPr="00C0792F">
        <w:t xml:space="preserve"> -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но не более 90 кВт·ч в месяц на 1 человека.</w:t>
      </w:r>
    </w:p>
    <w:p w:rsidR="007962DF" w:rsidRPr="00C0792F" w:rsidRDefault="007962DF">
      <w:r w:rsidRPr="00C0792F">
        <w:t>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7962DF" w:rsidRPr="00C0792F" w:rsidRDefault="007962DF">
      <w:r w:rsidRPr="00C0792F">
        <w:t>а) по формуле 6.1 - в сроки, определяющие начало и окончание отопительного периода:</w:t>
      </w:r>
    </w:p>
    <w:p w:rsidR="007962DF" w:rsidRPr="00C0792F" w:rsidRDefault="007962DF"/>
    <w:p w:rsidR="007962DF" w:rsidRPr="00C0792F" w:rsidRDefault="00D97ACF">
      <w:pPr>
        <w:jc w:val="center"/>
      </w:pPr>
      <w:r>
        <w:rPr>
          <w:noProof/>
        </w:rPr>
        <w:drawing>
          <wp:inline distT="0" distB="0" distL="0" distR="0">
            <wp:extent cx="2889250" cy="278130"/>
            <wp:effectExtent l="0" t="0" r="635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9250" cy="278130"/>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 xml:space="preserve">где: </w:t>
      </w:r>
    </w:p>
    <w:p w:rsidR="007962DF" w:rsidRPr="00C0792F" w:rsidRDefault="00D97ACF">
      <w:r>
        <w:rPr>
          <w:noProof/>
        </w:rPr>
        <w:drawing>
          <wp:inline distT="0" distB="0" distL="0" distR="0">
            <wp:extent cx="577850" cy="226695"/>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850" cy="226695"/>
                    </a:xfrm>
                    <a:prstGeom prst="rect">
                      <a:avLst/>
                    </a:prstGeom>
                    <a:noFill/>
                    <a:ln>
                      <a:noFill/>
                    </a:ln>
                  </pic:spPr>
                </pic:pic>
              </a:graphicData>
            </a:graphic>
          </wp:inline>
        </w:drawing>
      </w:r>
      <w:r w:rsidR="007962DF" w:rsidRPr="00C0792F">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и принимающая значение, устанавливаемое уполномоченным органом государственной власти субъекта Российской Федерации, но не более 3000 кВт·ч в месяц на 1 домохозяйство;</w:t>
      </w:r>
    </w:p>
    <w:p w:rsidR="007962DF" w:rsidRPr="00C0792F" w:rsidRDefault="00D97ACF">
      <w:r>
        <w:rPr>
          <w:noProof/>
        </w:rPr>
        <w:drawing>
          <wp:inline distT="0" distB="0" distL="0" distR="0">
            <wp:extent cx="417195" cy="278130"/>
            <wp:effectExtent l="0" t="0" r="190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sidR="007962DF" w:rsidRPr="00C0792F">
        <w:t xml:space="preserve"> - величина, характеризующая потребление электроэнергии на водоподогрев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100 кВт·ч в месяц на 1 человека;</w:t>
      </w:r>
    </w:p>
    <w:p w:rsidR="007962DF" w:rsidRPr="00C0792F" w:rsidRDefault="007962DF">
      <w:r w:rsidRPr="00C0792F">
        <w:t>б) по формуле 6.2 - в остальные месяцы календарного года:</w:t>
      </w:r>
    </w:p>
    <w:p w:rsidR="007962DF" w:rsidRPr="00C0792F" w:rsidRDefault="007962DF"/>
    <w:p w:rsidR="007962DF" w:rsidRPr="00C0792F" w:rsidRDefault="00D97ACF">
      <w:pPr>
        <w:jc w:val="center"/>
      </w:pPr>
      <w:r>
        <w:rPr>
          <w:noProof/>
        </w:rPr>
        <w:drawing>
          <wp:inline distT="0" distB="0" distL="0" distR="0">
            <wp:extent cx="2245995" cy="278130"/>
            <wp:effectExtent l="0" t="0" r="190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5995" cy="278130"/>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 xml:space="preserve">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w:t>
      </w:r>
      <w:r w:rsidRPr="00C0792F">
        <w:lastRenderedPageBreak/>
        <w:t>для каждой группы домохозяйств по формуле 7:</w:t>
      </w:r>
    </w:p>
    <w:p w:rsidR="007962DF" w:rsidRPr="00C0792F" w:rsidRDefault="007962DF"/>
    <w:p w:rsidR="007962DF" w:rsidRPr="00C0792F" w:rsidRDefault="00D97ACF">
      <w:pPr>
        <w:jc w:val="center"/>
      </w:pPr>
      <w:r>
        <w:rPr>
          <w:noProof/>
        </w:rPr>
        <w:drawing>
          <wp:inline distT="0" distB="0" distL="0" distR="0">
            <wp:extent cx="1353185" cy="27813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3185" cy="278130"/>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 xml:space="preserve">где: </w:t>
      </w:r>
    </w:p>
    <w:p w:rsidR="007962DF" w:rsidRPr="00C0792F" w:rsidRDefault="00D97ACF">
      <w:r>
        <w:rPr>
          <w:noProof/>
        </w:rPr>
        <w:drawing>
          <wp:inline distT="0" distB="0" distL="0" distR="0">
            <wp:extent cx="431800" cy="226695"/>
            <wp:effectExtent l="0" t="0" r="635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226695"/>
                    </a:xfrm>
                    <a:prstGeom prst="rect">
                      <a:avLst/>
                    </a:prstGeom>
                    <a:noFill/>
                    <a:ln>
                      <a:noFill/>
                    </a:ln>
                  </pic:spPr>
                </pic:pic>
              </a:graphicData>
            </a:graphic>
          </wp:inline>
        </w:drawing>
      </w:r>
      <w:r w:rsidR="007962DF" w:rsidRPr="00C0792F">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органом государственной власти субъекта Российской Федерации, но не более 100 кВт·ч в месяц на 1 домохозяйство.</w:t>
      </w:r>
    </w:p>
    <w:p w:rsidR="007962DF" w:rsidRPr="00C0792F" w:rsidRDefault="007962DF">
      <w:r w:rsidRPr="00C0792F">
        <w:t>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определяется для каждой группы домохозяйств по формуле 8:</w:t>
      </w:r>
    </w:p>
    <w:p w:rsidR="007962DF" w:rsidRPr="00C0792F" w:rsidRDefault="007962DF"/>
    <w:p w:rsidR="007962DF" w:rsidRPr="00C0792F" w:rsidRDefault="00D97ACF">
      <w:pPr>
        <w:jc w:val="center"/>
      </w:pPr>
      <w:r>
        <w:rPr>
          <w:noProof/>
        </w:rPr>
        <w:drawing>
          <wp:inline distT="0" distB="0" distL="0" distR="0">
            <wp:extent cx="2136140" cy="27813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6140" cy="278130"/>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7962DF" w:rsidRPr="00C0792F" w:rsidRDefault="007962DF">
      <w:r w:rsidRPr="00C0792F">
        <w:t>а) по формуле 9.1 - в сроки, определяющие начало и окончание отопительного периода:</w:t>
      </w:r>
    </w:p>
    <w:p w:rsidR="007962DF" w:rsidRPr="00C0792F" w:rsidRDefault="007962DF"/>
    <w:p w:rsidR="007962DF" w:rsidRPr="00C0792F" w:rsidRDefault="00D97ACF">
      <w:pPr>
        <w:jc w:val="center"/>
      </w:pPr>
      <w:r>
        <w:rPr>
          <w:noProof/>
        </w:rPr>
        <w:drawing>
          <wp:inline distT="0" distB="0" distL="0" distR="0">
            <wp:extent cx="3343275" cy="278130"/>
            <wp:effectExtent l="0" t="0" r="9525"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3275" cy="278130"/>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б) по формуле 9.2 - в остальные месяцы календарного года:</w:t>
      </w:r>
    </w:p>
    <w:p w:rsidR="007962DF" w:rsidRPr="00C0792F" w:rsidRDefault="007962DF"/>
    <w:p w:rsidR="007962DF" w:rsidRPr="00C0792F" w:rsidRDefault="00D97ACF">
      <w:pPr>
        <w:jc w:val="center"/>
      </w:pPr>
      <w:r>
        <w:rPr>
          <w:noProof/>
        </w:rPr>
        <w:drawing>
          <wp:inline distT="0" distB="0" distL="0" distR="0">
            <wp:extent cx="2706370" cy="27813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6370" cy="278130"/>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11. 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формулах 6.1 - 6.2 пункта 7 настоящей методики и в формулах 9.1 - 9.2 пункта 10 настоящей методики, характеризующие потребление электрической энергии на соответствующем электрооборудовании, принимаются равными нулю.</w:t>
      </w:r>
    </w:p>
    <w:p w:rsidR="007962DF" w:rsidRPr="00C0792F" w:rsidRDefault="007962DF">
      <w:r w:rsidRPr="00C0792F">
        <w:t>12. 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и величина, характеризующая потребление электрической энергии на водоподогрев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могут быть установлены с превышением значений, предусмотренных настоящей методикой, по согласованию с Министерством регионального развития Российской Федерации исходя из среднемесячного потребления электрической энергии в течение отопительного периода.</w:t>
      </w:r>
    </w:p>
    <w:p w:rsidR="007962DF" w:rsidRPr="00C0792F" w:rsidRDefault="007962DF"/>
    <w:p w:rsidR="007962DF" w:rsidRPr="00C0792F" w:rsidRDefault="007962DF">
      <w:pPr>
        <w:jc w:val="right"/>
      </w:pPr>
      <w:r w:rsidRPr="00C0792F">
        <w:t>Приложение № 5</w:t>
      </w:r>
      <w:r w:rsidRPr="00C0792F">
        <w:br/>
        <w:t>к Положению об установлении и</w:t>
      </w:r>
      <w:r w:rsidRPr="00C0792F">
        <w:br/>
        <w:t>применении социальной нормы</w:t>
      </w:r>
      <w:r w:rsidRPr="00C0792F">
        <w:br/>
      </w:r>
      <w:r w:rsidRPr="00C0792F">
        <w:lastRenderedPageBreak/>
        <w:t>потребления электрической энергии</w:t>
      </w:r>
      <w:r w:rsidRPr="00C0792F">
        <w:br/>
        <w:t>(мощности)</w:t>
      </w:r>
    </w:p>
    <w:p w:rsidR="007962DF" w:rsidRPr="00C0792F" w:rsidRDefault="007962DF"/>
    <w:p w:rsidR="007962DF" w:rsidRPr="00C0792F" w:rsidRDefault="007962DF">
      <w:pPr>
        <w:sectPr w:rsidR="007962DF" w:rsidRPr="00C0792F">
          <w:pgSz w:w="11906" w:h="16838"/>
          <w:pgMar w:top="1440" w:right="850" w:bottom="1440" w:left="850" w:header="720" w:footer="720" w:gutter="0"/>
          <w:cols w:space="720"/>
          <w:noEndnote/>
        </w:sectPr>
      </w:pPr>
    </w:p>
    <w:p w:rsidR="007962DF" w:rsidRPr="00C0792F" w:rsidRDefault="007962DF">
      <w:pPr>
        <w:jc w:val="right"/>
      </w:pPr>
      <w:r w:rsidRPr="00C0792F">
        <w:lastRenderedPageBreak/>
        <w:t>(форма)</w:t>
      </w:r>
    </w:p>
    <w:p w:rsidR="007962DF" w:rsidRPr="00C0792F" w:rsidRDefault="007962DF"/>
    <w:p w:rsidR="007962DF" w:rsidRPr="00C0792F" w:rsidRDefault="007962DF">
      <w:pPr>
        <w:pStyle w:val="1"/>
      </w:pPr>
      <w:r w:rsidRPr="00C0792F">
        <w:t>Социальная норма потребления электрической энергии (мощности) в отношении групп домохозяйств и типов жилых помещений в субъекте Российской Федерации*(1)</w:t>
      </w:r>
    </w:p>
    <w:p w:rsidR="007962DF" w:rsidRPr="00C0792F" w:rsidRDefault="007962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7"/>
        <w:gridCol w:w="14"/>
        <w:gridCol w:w="2860"/>
        <w:gridCol w:w="1442"/>
        <w:gridCol w:w="1350"/>
        <w:gridCol w:w="1279"/>
        <w:gridCol w:w="20"/>
        <w:gridCol w:w="1436"/>
        <w:gridCol w:w="17"/>
        <w:gridCol w:w="1244"/>
      </w:tblGrid>
      <w:tr w:rsidR="007962DF" w:rsidRPr="00C0792F">
        <w:tblPrEx>
          <w:tblCellMar>
            <w:top w:w="0" w:type="dxa"/>
            <w:bottom w:w="0" w:type="dxa"/>
          </w:tblCellMar>
        </w:tblPrEx>
        <w:tc>
          <w:tcPr>
            <w:tcW w:w="5621" w:type="dxa"/>
            <w:gridSpan w:val="2"/>
            <w:vMerge w:val="restart"/>
            <w:tcBorders>
              <w:top w:val="single" w:sz="4" w:space="0" w:color="auto"/>
              <w:left w:val="nil"/>
              <w:bottom w:val="single" w:sz="4" w:space="0" w:color="auto"/>
              <w:right w:val="single" w:sz="4" w:space="0" w:color="auto"/>
            </w:tcBorders>
            <w:vAlign w:val="center"/>
          </w:tcPr>
          <w:p w:rsidR="007962DF" w:rsidRPr="00C0792F" w:rsidRDefault="007962DF">
            <w:pPr>
              <w:pStyle w:val="afff3"/>
            </w:pPr>
            <w:r w:rsidRPr="00C0792F">
              <w:t>Категория потребителей</w:t>
            </w:r>
          </w:p>
        </w:tc>
        <w:tc>
          <w:tcPr>
            <w:tcW w:w="2860" w:type="dxa"/>
            <w:vMerge w:val="restart"/>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Единица измерения</w:t>
            </w:r>
          </w:p>
        </w:tc>
        <w:tc>
          <w:tcPr>
            <w:tcW w:w="6788" w:type="dxa"/>
            <w:gridSpan w:val="7"/>
            <w:tcBorders>
              <w:top w:val="single" w:sz="4" w:space="0" w:color="auto"/>
              <w:left w:val="single" w:sz="4" w:space="0" w:color="auto"/>
              <w:bottom w:val="single" w:sz="4" w:space="0" w:color="auto"/>
              <w:right w:val="nil"/>
            </w:tcBorders>
            <w:vAlign w:val="center"/>
          </w:tcPr>
          <w:p w:rsidR="007962DF" w:rsidRPr="00C0792F" w:rsidRDefault="007962DF">
            <w:pPr>
              <w:pStyle w:val="afff3"/>
            </w:pPr>
            <w:r w:rsidRPr="00C0792F">
              <w:t>Социальная норма потребления электрической энергии (мощности) для домохозяйств*(2)</w:t>
            </w:r>
          </w:p>
        </w:tc>
      </w:tr>
      <w:tr w:rsidR="007962DF" w:rsidRPr="00C0792F">
        <w:tblPrEx>
          <w:tblCellMar>
            <w:top w:w="0" w:type="dxa"/>
            <w:bottom w:w="0" w:type="dxa"/>
          </w:tblCellMar>
        </w:tblPrEx>
        <w:tc>
          <w:tcPr>
            <w:tcW w:w="5621" w:type="dxa"/>
            <w:gridSpan w:val="2"/>
            <w:vMerge/>
            <w:tcBorders>
              <w:top w:val="single" w:sz="4" w:space="0" w:color="auto"/>
              <w:bottom w:val="single" w:sz="4" w:space="0" w:color="auto"/>
              <w:right w:val="single" w:sz="4" w:space="0" w:color="auto"/>
            </w:tcBorders>
            <w:vAlign w:val="center"/>
          </w:tcPr>
          <w:p w:rsidR="007962DF" w:rsidRPr="00C0792F" w:rsidRDefault="007962DF">
            <w:pPr>
              <w:pStyle w:val="afff3"/>
            </w:pPr>
          </w:p>
        </w:tc>
        <w:tc>
          <w:tcPr>
            <w:tcW w:w="286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442"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первой группы</w:t>
            </w:r>
          </w:p>
        </w:tc>
        <w:tc>
          <w:tcPr>
            <w:tcW w:w="135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второй группы</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третьей группы</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четвертой группы</w:t>
            </w:r>
          </w:p>
        </w:tc>
        <w:tc>
          <w:tcPr>
            <w:tcW w:w="1244" w:type="dxa"/>
            <w:tcBorders>
              <w:top w:val="nil"/>
              <w:left w:val="single" w:sz="4" w:space="0" w:color="auto"/>
              <w:bottom w:val="single" w:sz="4" w:space="0" w:color="auto"/>
              <w:right w:val="nil"/>
            </w:tcBorders>
            <w:vAlign w:val="center"/>
          </w:tcPr>
          <w:p w:rsidR="007962DF" w:rsidRPr="00C0792F" w:rsidRDefault="007962DF">
            <w:pPr>
              <w:pStyle w:val="afff3"/>
            </w:pPr>
            <w:r w:rsidRPr="00C0792F">
              <w:t>пятой группы</w:t>
            </w:r>
          </w:p>
        </w:tc>
      </w:tr>
      <w:tr w:rsidR="007962DF" w:rsidRPr="00C0792F">
        <w:tblPrEx>
          <w:tblCellMar>
            <w:top w:w="0" w:type="dxa"/>
            <w:bottom w:w="0" w:type="dxa"/>
          </w:tblCellMar>
        </w:tblPrEx>
        <w:tc>
          <w:tcPr>
            <w:tcW w:w="15269" w:type="dxa"/>
            <w:gridSpan w:val="10"/>
            <w:tcBorders>
              <w:top w:val="nil"/>
              <w:left w:val="nil"/>
              <w:bottom w:val="nil"/>
              <w:right w:val="nil"/>
            </w:tcBorders>
          </w:tcPr>
          <w:p w:rsidR="007962DF" w:rsidRPr="00C0792F" w:rsidRDefault="007962DF">
            <w:pPr>
              <w:pStyle w:val="afff3"/>
            </w:pPr>
            <w:r w:rsidRPr="00C0792F">
              <w:t>1. Жилые помещения в городских населенных пунктах</w:t>
            </w:r>
          </w:p>
        </w:tc>
      </w:tr>
      <w:tr w:rsidR="007962DF" w:rsidRPr="00C0792F">
        <w:tblPrEx>
          <w:tblCellMar>
            <w:top w:w="0" w:type="dxa"/>
            <w:bottom w:w="0" w:type="dxa"/>
          </w:tblCellMar>
        </w:tblPrEx>
        <w:tc>
          <w:tcPr>
            <w:tcW w:w="5607" w:type="dxa"/>
            <w:tcBorders>
              <w:top w:val="nil"/>
              <w:left w:val="nil"/>
              <w:bottom w:val="nil"/>
              <w:right w:val="nil"/>
            </w:tcBorders>
          </w:tcPr>
          <w:p w:rsidR="007962DF" w:rsidRPr="00C0792F" w:rsidRDefault="007962DF">
            <w:pPr>
              <w:pStyle w:val="af6"/>
              <w:jc w:val="left"/>
            </w:pPr>
            <w:r w:rsidRPr="00C0792F">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2874" w:type="dxa"/>
            <w:gridSpan w:val="2"/>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79" w:type="dxa"/>
            <w:tcBorders>
              <w:top w:val="nil"/>
              <w:left w:val="nil"/>
              <w:bottom w:val="nil"/>
              <w:right w:val="nil"/>
            </w:tcBorders>
          </w:tcPr>
          <w:p w:rsidR="007962DF" w:rsidRPr="00C0792F" w:rsidRDefault="007962DF">
            <w:pPr>
              <w:pStyle w:val="af6"/>
              <w:jc w:val="left"/>
            </w:pPr>
          </w:p>
        </w:tc>
        <w:tc>
          <w:tcPr>
            <w:tcW w:w="1456" w:type="dxa"/>
            <w:gridSpan w:val="2"/>
            <w:tcBorders>
              <w:top w:val="nil"/>
              <w:left w:val="nil"/>
              <w:bottom w:val="nil"/>
              <w:right w:val="nil"/>
            </w:tcBorders>
          </w:tcPr>
          <w:p w:rsidR="007962DF" w:rsidRPr="00C0792F" w:rsidRDefault="007962DF">
            <w:pPr>
              <w:pStyle w:val="af6"/>
              <w:jc w:val="left"/>
            </w:pPr>
          </w:p>
        </w:tc>
        <w:tc>
          <w:tcPr>
            <w:tcW w:w="1261" w:type="dxa"/>
            <w:gridSpan w:val="2"/>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07" w:type="dxa"/>
            <w:tcBorders>
              <w:top w:val="nil"/>
              <w:left w:val="nil"/>
              <w:bottom w:val="nil"/>
              <w:right w:val="nil"/>
            </w:tcBorders>
          </w:tcPr>
          <w:p w:rsidR="007962DF" w:rsidRPr="00C0792F" w:rsidRDefault="007962DF">
            <w:pPr>
              <w:pStyle w:val="af6"/>
              <w:jc w:val="left"/>
            </w:pPr>
            <w:r w:rsidRPr="00C0792F">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2874" w:type="dxa"/>
            <w:gridSpan w:val="2"/>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79" w:type="dxa"/>
            <w:tcBorders>
              <w:top w:val="nil"/>
              <w:left w:val="nil"/>
              <w:bottom w:val="nil"/>
              <w:right w:val="nil"/>
            </w:tcBorders>
          </w:tcPr>
          <w:p w:rsidR="007962DF" w:rsidRPr="00C0792F" w:rsidRDefault="007962DF">
            <w:pPr>
              <w:pStyle w:val="af6"/>
              <w:jc w:val="left"/>
            </w:pPr>
          </w:p>
        </w:tc>
        <w:tc>
          <w:tcPr>
            <w:tcW w:w="1456" w:type="dxa"/>
            <w:gridSpan w:val="2"/>
            <w:tcBorders>
              <w:top w:val="nil"/>
              <w:left w:val="nil"/>
              <w:bottom w:val="nil"/>
              <w:right w:val="nil"/>
            </w:tcBorders>
          </w:tcPr>
          <w:p w:rsidR="007962DF" w:rsidRPr="00C0792F" w:rsidRDefault="007962DF">
            <w:pPr>
              <w:pStyle w:val="af6"/>
              <w:jc w:val="left"/>
            </w:pPr>
          </w:p>
        </w:tc>
        <w:tc>
          <w:tcPr>
            <w:tcW w:w="1261" w:type="dxa"/>
            <w:gridSpan w:val="2"/>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07" w:type="dxa"/>
            <w:tcBorders>
              <w:top w:val="nil"/>
              <w:left w:val="nil"/>
              <w:bottom w:val="nil"/>
              <w:right w:val="nil"/>
            </w:tcBorders>
          </w:tcPr>
          <w:p w:rsidR="007962DF" w:rsidRPr="00C0792F" w:rsidRDefault="007962DF">
            <w:pPr>
              <w:pStyle w:val="af6"/>
              <w:jc w:val="left"/>
            </w:pPr>
            <w:r w:rsidRPr="00C0792F">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2874" w:type="dxa"/>
            <w:gridSpan w:val="2"/>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79" w:type="dxa"/>
            <w:tcBorders>
              <w:top w:val="nil"/>
              <w:left w:val="nil"/>
              <w:bottom w:val="nil"/>
              <w:right w:val="nil"/>
            </w:tcBorders>
          </w:tcPr>
          <w:p w:rsidR="007962DF" w:rsidRPr="00C0792F" w:rsidRDefault="007962DF">
            <w:pPr>
              <w:pStyle w:val="af6"/>
              <w:jc w:val="left"/>
            </w:pPr>
          </w:p>
        </w:tc>
        <w:tc>
          <w:tcPr>
            <w:tcW w:w="1456" w:type="dxa"/>
            <w:gridSpan w:val="2"/>
            <w:tcBorders>
              <w:top w:val="nil"/>
              <w:left w:val="nil"/>
              <w:bottom w:val="nil"/>
              <w:right w:val="nil"/>
            </w:tcBorders>
          </w:tcPr>
          <w:p w:rsidR="007962DF" w:rsidRPr="00C0792F" w:rsidRDefault="007962DF">
            <w:pPr>
              <w:pStyle w:val="af6"/>
              <w:jc w:val="left"/>
            </w:pPr>
          </w:p>
        </w:tc>
        <w:tc>
          <w:tcPr>
            <w:tcW w:w="1261" w:type="dxa"/>
            <w:gridSpan w:val="2"/>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07" w:type="dxa"/>
            <w:tcBorders>
              <w:top w:val="nil"/>
              <w:left w:val="nil"/>
              <w:bottom w:val="nil"/>
              <w:right w:val="nil"/>
            </w:tcBorders>
          </w:tcPr>
          <w:p w:rsidR="007962DF" w:rsidRPr="00C0792F" w:rsidRDefault="007962DF">
            <w:pPr>
              <w:pStyle w:val="af6"/>
              <w:jc w:val="left"/>
            </w:pPr>
            <w:r w:rsidRPr="00C0792F">
              <w:t xml:space="preserve">Жилые помещения, оборудованные в установленном порядке стационарными электроплитами для приготовления пищи и не </w:t>
            </w:r>
            <w:r w:rsidRPr="00C0792F">
              <w:lastRenderedPageBreak/>
              <w:t>оборудованные электроотопительными и электронагревательными установками для целей горячего водоснабжения</w:t>
            </w:r>
          </w:p>
        </w:tc>
        <w:tc>
          <w:tcPr>
            <w:tcW w:w="2874" w:type="dxa"/>
            <w:gridSpan w:val="2"/>
            <w:tcBorders>
              <w:top w:val="nil"/>
              <w:left w:val="nil"/>
              <w:bottom w:val="nil"/>
              <w:right w:val="nil"/>
            </w:tcBorders>
          </w:tcPr>
          <w:p w:rsidR="007962DF" w:rsidRPr="00C0792F" w:rsidRDefault="007962DF">
            <w:pPr>
              <w:pStyle w:val="af6"/>
              <w:jc w:val="left"/>
            </w:pPr>
            <w:r w:rsidRPr="00C0792F">
              <w:lastRenderedPageBreak/>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79" w:type="dxa"/>
            <w:tcBorders>
              <w:top w:val="nil"/>
              <w:left w:val="nil"/>
              <w:bottom w:val="nil"/>
              <w:right w:val="nil"/>
            </w:tcBorders>
          </w:tcPr>
          <w:p w:rsidR="007962DF" w:rsidRPr="00C0792F" w:rsidRDefault="007962DF">
            <w:pPr>
              <w:pStyle w:val="af6"/>
              <w:jc w:val="left"/>
            </w:pPr>
          </w:p>
        </w:tc>
        <w:tc>
          <w:tcPr>
            <w:tcW w:w="1456" w:type="dxa"/>
            <w:gridSpan w:val="2"/>
            <w:tcBorders>
              <w:top w:val="nil"/>
              <w:left w:val="nil"/>
              <w:bottom w:val="nil"/>
              <w:right w:val="nil"/>
            </w:tcBorders>
          </w:tcPr>
          <w:p w:rsidR="007962DF" w:rsidRPr="00C0792F" w:rsidRDefault="007962DF">
            <w:pPr>
              <w:pStyle w:val="af6"/>
              <w:jc w:val="left"/>
            </w:pPr>
          </w:p>
        </w:tc>
        <w:tc>
          <w:tcPr>
            <w:tcW w:w="1261" w:type="dxa"/>
            <w:gridSpan w:val="2"/>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07" w:type="dxa"/>
            <w:tcBorders>
              <w:top w:val="nil"/>
              <w:left w:val="nil"/>
              <w:bottom w:val="nil"/>
              <w:right w:val="nil"/>
            </w:tcBorders>
          </w:tcPr>
          <w:p w:rsidR="007962DF" w:rsidRPr="00C0792F" w:rsidRDefault="007962DF">
            <w:pPr>
              <w:pStyle w:val="af6"/>
              <w:jc w:val="left"/>
            </w:pPr>
            <w:r w:rsidRPr="00C0792F">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2874" w:type="dxa"/>
            <w:gridSpan w:val="2"/>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79" w:type="dxa"/>
            <w:tcBorders>
              <w:top w:val="nil"/>
              <w:left w:val="nil"/>
              <w:bottom w:val="nil"/>
              <w:right w:val="nil"/>
            </w:tcBorders>
          </w:tcPr>
          <w:p w:rsidR="007962DF" w:rsidRPr="00C0792F" w:rsidRDefault="007962DF">
            <w:pPr>
              <w:pStyle w:val="af6"/>
              <w:jc w:val="left"/>
            </w:pPr>
          </w:p>
        </w:tc>
        <w:tc>
          <w:tcPr>
            <w:tcW w:w="1456" w:type="dxa"/>
            <w:gridSpan w:val="2"/>
            <w:tcBorders>
              <w:top w:val="nil"/>
              <w:left w:val="nil"/>
              <w:bottom w:val="nil"/>
              <w:right w:val="nil"/>
            </w:tcBorders>
          </w:tcPr>
          <w:p w:rsidR="007962DF" w:rsidRPr="00C0792F" w:rsidRDefault="007962DF">
            <w:pPr>
              <w:pStyle w:val="af6"/>
              <w:jc w:val="left"/>
            </w:pPr>
          </w:p>
        </w:tc>
        <w:tc>
          <w:tcPr>
            <w:tcW w:w="1261" w:type="dxa"/>
            <w:gridSpan w:val="2"/>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07" w:type="dxa"/>
            <w:tcBorders>
              <w:top w:val="nil"/>
              <w:left w:val="nil"/>
              <w:bottom w:val="nil"/>
              <w:right w:val="nil"/>
            </w:tcBorders>
          </w:tcPr>
          <w:p w:rsidR="007962DF" w:rsidRPr="00C0792F" w:rsidRDefault="007962DF">
            <w:pPr>
              <w:pStyle w:val="af6"/>
              <w:jc w:val="left"/>
            </w:pPr>
            <w:r w:rsidRPr="00C0792F">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2874" w:type="dxa"/>
            <w:gridSpan w:val="2"/>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79" w:type="dxa"/>
            <w:tcBorders>
              <w:top w:val="nil"/>
              <w:left w:val="nil"/>
              <w:bottom w:val="nil"/>
              <w:right w:val="nil"/>
            </w:tcBorders>
          </w:tcPr>
          <w:p w:rsidR="007962DF" w:rsidRPr="00C0792F" w:rsidRDefault="007962DF">
            <w:pPr>
              <w:pStyle w:val="af6"/>
              <w:jc w:val="left"/>
            </w:pPr>
          </w:p>
        </w:tc>
        <w:tc>
          <w:tcPr>
            <w:tcW w:w="1456" w:type="dxa"/>
            <w:gridSpan w:val="2"/>
            <w:tcBorders>
              <w:top w:val="nil"/>
              <w:left w:val="nil"/>
              <w:bottom w:val="nil"/>
              <w:right w:val="nil"/>
            </w:tcBorders>
          </w:tcPr>
          <w:p w:rsidR="007962DF" w:rsidRPr="00C0792F" w:rsidRDefault="007962DF">
            <w:pPr>
              <w:pStyle w:val="af6"/>
              <w:jc w:val="left"/>
            </w:pPr>
          </w:p>
        </w:tc>
        <w:tc>
          <w:tcPr>
            <w:tcW w:w="1261" w:type="dxa"/>
            <w:gridSpan w:val="2"/>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07" w:type="dxa"/>
            <w:tcBorders>
              <w:top w:val="nil"/>
              <w:left w:val="nil"/>
              <w:bottom w:val="nil"/>
              <w:right w:val="nil"/>
            </w:tcBorders>
          </w:tcPr>
          <w:p w:rsidR="007962DF" w:rsidRPr="00C0792F" w:rsidRDefault="007962DF">
            <w:pPr>
              <w:pStyle w:val="af6"/>
              <w:jc w:val="left"/>
            </w:pPr>
            <w:r w:rsidRPr="00C0792F">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период*(3)</w:t>
            </w:r>
          </w:p>
        </w:tc>
        <w:tc>
          <w:tcPr>
            <w:tcW w:w="2874" w:type="dxa"/>
            <w:gridSpan w:val="2"/>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79" w:type="dxa"/>
            <w:tcBorders>
              <w:top w:val="nil"/>
              <w:left w:val="nil"/>
              <w:bottom w:val="nil"/>
              <w:right w:val="nil"/>
            </w:tcBorders>
          </w:tcPr>
          <w:p w:rsidR="007962DF" w:rsidRPr="00C0792F" w:rsidRDefault="007962DF">
            <w:pPr>
              <w:pStyle w:val="af6"/>
              <w:jc w:val="left"/>
            </w:pPr>
          </w:p>
        </w:tc>
        <w:tc>
          <w:tcPr>
            <w:tcW w:w="1456" w:type="dxa"/>
            <w:gridSpan w:val="2"/>
            <w:tcBorders>
              <w:top w:val="nil"/>
              <w:left w:val="nil"/>
              <w:bottom w:val="nil"/>
              <w:right w:val="nil"/>
            </w:tcBorders>
          </w:tcPr>
          <w:p w:rsidR="007962DF" w:rsidRPr="00C0792F" w:rsidRDefault="007962DF">
            <w:pPr>
              <w:pStyle w:val="af6"/>
              <w:jc w:val="left"/>
            </w:pPr>
          </w:p>
        </w:tc>
        <w:tc>
          <w:tcPr>
            <w:tcW w:w="1261" w:type="dxa"/>
            <w:gridSpan w:val="2"/>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07" w:type="dxa"/>
            <w:tcBorders>
              <w:top w:val="nil"/>
              <w:left w:val="nil"/>
              <w:bottom w:val="nil"/>
              <w:right w:val="nil"/>
            </w:tcBorders>
          </w:tcPr>
          <w:p w:rsidR="007962DF" w:rsidRPr="00C0792F" w:rsidRDefault="007962DF">
            <w:pPr>
              <w:pStyle w:val="af6"/>
              <w:jc w:val="left"/>
            </w:pPr>
            <w:r w:rsidRPr="00C0792F">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2874" w:type="dxa"/>
            <w:gridSpan w:val="2"/>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79" w:type="dxa"/>
            <w:tcBorders>
              <w:top w:val="nil"/>
              <w:left w:val="nil"/>
              <w:bottom w:val="nil"/>
              <w:right w:val="nil"/>
            </w:tcBorders>
          </w:tcPr>
          <w:p w:rsidR="007962DF" w:rsidRPr="00C0792F" w:rsidRDefault="007962DF">
            <w:pPr>
              <w:pStyle w:val="af6"/>
              <w:jc w:val="left"/>
            </w:pPr>
          </w:p>
        </w:tc>
        <w:tc>
          <w:tcPr>
            <w:tcW w:w="1456" w:type="dxa"/>
            <w:gridSpan w:val="2"/>
            <w:tcBorders>
              <w:top w:val="nil"/>
              <w:left w:val="nil"/>
              <w:bottom w:val="nil"/>
              <w:right w:val="nil"/>
            </w:tcBorders>
          </w:tcPr>
          <w:p w:rsidR="007962DF" w:rsidRPr="00C0792F" w:rsidRDefault="007962DF">
            <w:pPr>
              <w:pStyle w:val="af6"/>
              <w:jc w:val="left"/>
            </w:pPr>
          </w:p>
        </w:tc>
        <w:tc>
          <w:tcPr>
            <w:tcW w:w="1261" w:type="dxa"/>
            <w:gridSpan w:val="2"/>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15269" w:type="dxa"/>
            <w:gridSpan w:val="10"/>
            <w:tcBorders>
              <w:top w:val="nil"/>
              <w:left w:val="nil"/>
              <w:bottom w:val="nil"/>
              <w:right w:val="nil"/>
            </w:tcBorders>
          </w:tcPr>
          <w:p w:rsidR="007962DF" w:rsidRPr="00C0792F" w:rsidRDefault="007962DF">
            <w:pPr>
              <w:pStyle w:val="afff3"/>
            </w:pPr>
            <w:r w:rsidRPr="00C0792F">
              <w:t>2. Жилые помещения в сельских населенных пунктах</w:t>
            </w: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t xml:space="preserve">Жилые помещения, не оборудованные в установленном порядке стационарными электроплитами для приготовления пищи, </w:t>
            </w:r>
            <w:r w:rsidRPr="00C0792F">
              <w:lastRenderedPageBreak/>
              <w:t>электроотопительными и электронагревательными установками для целей горячего водоснабжения</w:t>
            </w:r>
          </w:p>
        </w:tc>
        <w:tc>
          <w:tcPr>
            <w:tcW w:w="2860" w:type="dxa"/>
            <w:tcBorders>
              <w:top w:val="nil"/>
              <w:left w:val="nil"/>
              <w:bottom w:val="nil"/>
              <w:right w:val="nil"/>
            </w:tcBorders>
          </w:tcPr>
          <w:p w:rsidR="007962DF" w:rsidRPr="00C0792F" w:rsidRDefault="007962DF">
            <w:pPr>
              <w:pStyle w:val="af6"/>
              <w:jc w:val="left"/>
            </w:pPr>
            <w:r w:rsidRPr="00C0792F">
              <w:lastRenderedPageBreak/>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99" w:type="dxa"/>
            <w:gridSpan w:val="2"/>
            <w:tcBorders>
              <w:top w:val="nil"/>
              <w:left w:val="nil"/>
              <w:bottom w:val="nil"/>
              <w:right w:val="nil"/>
            </w:tcBorders>
          </w:tcPr>
          <w:p w:rsidR="007962DF" w:rsidRPr="00C0792F" w:rsidRDefault="007962DF">
            <w:pPr>
              <w:pStyle w:val="af6"/>
              <w:jc w:val="left"/>
            </w:pPr>
          </w:p>
        </w:tc>
        <w:tc>
          <w:tcPr>
            <w:tcW w:w="1453" w:type="dxa"/>
            <w:gridSpan w:val="2"/>
            <w:tcBorders>
              <w:top w:val="nil"/>
              <w:left w:val="nil"/>
              <w:bottom w:val="nil"/>
              <w:right w:val="nil"/>
            </w:tcBorders>
          </w:tcPr>
          <w:p w:rsidR="007962DF" w:rsidRPr="00C0792F" w:rsidRDefault="007962DF">
            <w:pPr>
              <w:pStyle w:val="af6"/>
              <w:jc w:val="left"/>
            </w:pPr>
          </w:p>
        </w:tc>
        <w:tc>
          <w:tcPr>
            <w:tcW w:w="1244" w:type="dxa"/>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lastRenderedPageBreak/>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2860" w:type="dxa"/>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99" w:type="dxa"/>
            <w:gridSpan w:val="2"/>
            <w:tcBorders>
              <w:top w:val="nil"/>
              <w:left w:val="nil"/>
              <w:bottom w:val="nil"/>
              <w:right w:val="nil"/>
            </w:tcBorders>
          </w:tcPr>
          <w:p w:rsidR="007962DF" w:rsidRPr="00C0792F" w:rsidRDefault="007962DF">
            <w:pPr>
              <w:pStyle w:val="af6"/>
              <w:jc w:val="left"/>
            </w:pPr>
          </w:p>
        </w:tc>
        <w:tc>
          <w:tcPr>
            <w:tcW w:w="1453" w:type="dxa"/>
            <w:gridSpan w:val="2"/>
            <w:tcBorders>
              <w:top w:val="nil"/>
              <w:left w:val="nil"/>
              <w:bottom w:val="nil"/>
              <w:right w:val="nil"/>
            </w:tcBorders>
          </w:tcPr>
          <w:p w:rsidR="007962DF" w:rsidRPr="00C0792F" w:rsidRDefault="007962DF">
            <w:pPr>
              <w:pStyle w:val="af6"/>
              <w:jc w:val="left"/>
            </w:pPr>
          </w:p>
        </w:tc>
        <w:tc>
          <w:tcPr>
            <w:tcW w:w="1244" w:type="dxa"/>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2860" w:type="dxa"/>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99" w:type="dxa"/>
            <w:gridSpan w:val="2"/>
            <w:tcBorders>
              <w:top w:val="nil"/>
              <w:left w:val="nil"/>
              <w:bottom w:val="nil"/>
              <w:right w:val="nil"/>
            </w:tcBorders>
          </w:tcPr>
          <w:p w:rsidR="007962DF" w:rsidRPr="00C0792F" w:rsidRDefault="007962DF">
            <w:pPr>
              <w:pStyle w:val="af6"/>
              <w:jc w:val="left"/>
            </w:pPr>
          </w:p>
        </w:tc>
        <w:tc>
          <w:tcPr>
            <w:tcW w:w="1453" w:type="dxa"/>
            <w:gridSpan w:val="2"/>
            <w:tcBorders>
              <w:top w:val="nil"/>
              <w:left w:val="nil"/>
              <w:bottom w:val="nil"/>
              <w:right w:val="nil"/>
            </w:tcBorders>
          </w:tcPr>
          <w:p w:rsidR="007962DF" w:rsidRPr="00C0792F" w:rsidRDefault="007962DF">
            <w:pPr>
              <w:pStyle w:val="af6"/>
              <w:jc w:val="left"/>
            </w:pPr>
          </w:p>
        </w:tc>
        <w:tc>
          <w:tcPr>
            <w:tcW w:w="1244" w:type="dxa"/>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2860" w:type="dxa"/>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99" w:type="dxa"/>
            <w:gridSpan w:val="2"/>
            <w:tcBorders>
              <w:top w:val="nil"/>
              <w:left w:val="nil"/>
              <w:bottom w:val="nil"/>
              <w:right w:val="nil"/>
            </w:tcBorders>
          </w:tcPr>
          <w:p w:rsidR="007962DF" w:rsidRPr="00C0792F" w:rsidRDefault="007962DF">
            <w:pPr>
              <w:pStyle w:val="af6"/>
              <w:jc w:val="left"/>
            </w:pPr>
          </w:p>
        </w:tc>
        <w:tc>
          <w:tcPr>
            <w:tcW w:w="1453" w:type="dxa"/>
            <w:gridSpan w:val="2"/>
            <w:tcBorders>
              <w:top w:val="nil"/>
              <w:left w:val="nil"/>
              <w:bottom w:val="nil"/>
              <w:right w:val="nil"/>
            </w:tcBorders>
          </w:tcPr>
          <w:p w:rsidR="007962DF" w:rsidRPr="00C0792F" w:rsidRDefault="007962DF">
            <w:pPr>
              <w:pStyle w:val="af6"/>
              <w:jc w:val="left"/>
            </w:pPr>
          </w:p>
        </w:tc>
        <w:tc>
          <w:tcPr>
            <w:tcW w:w="1244" w:type="dxa"/>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2860" w:type="dxa"/>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99" w:type="dxa"/>
            <w:gridSpan w:val="2"/>
            <w:tcBorders>
              <w:top w:val="nil"/>
              <w:left w:val="nil"/>
              <w:bottom w:val="nil"/>
              <w:right w:val="nil"/>
            </w:tcBorders>
          </w:tcPr>
          <w:p w:rsidR="007962DF" w:rsidRPr="00C0792F" w:rsidRDefault="007962DF">
            <w:pPr>
              <w:pStyle w:val="af6"/>
              <w:jc w:val="left"/>
            </w:pPr>
          </w:p>
        </w:tc>
        <w:tc>
          <w:tcPr>
            <w:tcW w:w="1453" w:type="dxa"/>
            <w:gridSpan w:val="2"/>
            <w:tcBorders>
              <w:top w:val="nil"/>
              <w:left w:val="nil"/>
              <w:bottom w:val="nil"/>
              <w:right w:val="nil"/>
            </w:tcBorders>
          </w:tcPr>
          <w:p w:rsidR="007962DF" w:rsidRPr="00C0792F" w:rsidRDefault="007962DF">
            <w:pPr>
              <w:pStyle w:val="af6"/>
              <w:jc w:val="left"/>
            </w:pPr>
          </w:p>
        </w:tc>
        <w:tc>
          <w:tcPr>
            <w:tcW w:w="1244" w:type="dxa"/>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t xml:space="preserve">Жилые помещения, оборудованные в установленном порядке стационарными </w:t>
            </w:r>
            <w:r w:rsidRPr="00C0792F">
              <w:lastRenderedPageBreak/>
              <w:t>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2860" w:type="dxa"/>
            <w:tcBorders>
              <w:top w:val="nil"/>
              <w:left w:val="nil"/>
              <w:bottom w:val="nil"/>
              <w:right w:val="nil"/>
            </w:tcBorders>
          </w:tcPr>
          <w:p w:rsidR="007962DF" w:rsidRPr="00C0792F" w:rsidRDefault="007962DF">
            <w:pPr>
              <w:pStyle w:val="af6"/>
              <w:jc w:val="left"/>
            </w:pPr>
            <w:r w:rsidRPr="00C0792F">
              <w:lastRenderedPageBreak/>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99" w:type="dxa"/>
            <w:gridSpan w:val="2"/>
            <w:tcBorders>
              <w:top w:val="nil"/>
              <w:left w:val="nil"/>
              <w:bottom w:val="nil"/>
              <w:right w:val="nil"/>
            </w:tcBorders>
          </w:tcPr>
          <w:p w:rsidR="007962DF" w:rsidRPr="00C0792F" w:rsidRDefault="007962DF">
            <w:pPr>
              <w:pStyle w:val="af6"/>
              <w:jc w:val="left"/>
            </w:pPr>
          </w:p>
        </w:tc>
        <w:tc>
          <w:tcPr>
            <w:tcW w:w="1453" w:type="dxa"/>
            <w:gridSpan w:val="2"/>
            <w:tcBorders>
              <w:top w:val="nil"/>
              <w:left w:val="nil"/>
              <w:bottom w:val="nil"/>
              <w:right w:val="nil"/>
            </w:tcBorders>
          </w:tcPr>
          <w:p w:rsidR="007962DF" w:rsidRPr="00C0792F" w:rsidRDefault="007962DF">
            <w:pPr>
              <w:pStyle w:val="af6"/>
              <w:jc w:val="left"/>
            </w:pPr>
          </w:p>
        </w:tc>
        <w:tc>
          <w:tcPr>
            <w:tcW w:w="1244" w:type="dxa"/>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lastRenderedPageBreak/>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период*(3)</w:t>
            </w:r>
          </w:p>
        </w:tc>
        <w:tc>
          <w:tcPr>
            <w:tcW w:w="2860" w:type="dxa"/>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99" w:type="dxa"/>
            <w:gridSpan w:val="2"/>
            <w:tcBorders>
              <w:top w:val="nil"/>
              <w:left w:val="nil"/>
              <w:bottom w:val="nil"/>
              <w:right w:val="nil"/>
            </w:tcBorders>
          </w:tcPr>
          <w:p w:rsidR="007962DF" w:rsidRPr="00C0792F" w:rsidRDefault="007962DF">
            <w:pPr>
              <w:pStyle w:val="af6"/>
              <w:jc w:val="left"/>
            </w:pPr>
          </w:p>
        </w:tc>
        <w:tc>
          <w:tcPr>
            <w:tcW w:w="1453" w:type="dxa"/>
            <w:gridSpan w:val="2"/>
            <w:tcBorders>
              <w:top w:val="nil"/>
              <w:left w:val="nil"/>
              <w:bottom w:val="nil"/>
              <w:right w:val="nil"/>
            </w:tcBorders>
          </w:tcPr>
          <w:p w:rsidR="007962DF" w:rsidRPr="00C0792F" w:rsidRDefault="007962DF">
            <w:pPr>
              <w:pStyle w:val="af6"/>
              <w:jc w:val="left"/>
            </w:pPr>
          </w:p>
        </w:tc>
        <w:tc>
          <w:tcPr>
            <w:tcW w:w="1244" w:type="dxa"/>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2860" w:type="dxa"/>
            <w:tcBorders>
              <w:top w:val="nil"/>
              <w:left w:val="nil"/>
              <w:bottom w:val="nil"/>
              <w:right w:val="nil"/>
            </w:tcBorders>
          </w:tcPr>
          <w:p w:rsidR="007962DF" w:rsidRPr="00C0792F" w:rsidRDefault="007962DF">
            <w:pPr>
              <w:pStyle w:val="af6"/>
              <w:jc w:val="left"/>
            </w:pPr>
            <w:r w:rsidRPr="00C0792F">
              <w:t>кВт·ч в месяц на домохозяйство</w:t>
            </w:r>
          </w:p>
        </w:tc>
        <w:tc>
          <w:tcPr>
            <w:tcW w:w="1442" w:type="dxa"/>
            <w:tcBorders>
              <w:top w:val="nil"/>
              <w:left w:val="nil"/>
              <w:bottom w:val="nil"/>
              <w:right w:val="nil"/>
            </w:tcBorders>
          </w:tcPr>
          <w:p w:rsidR="007962DF" w:rsidRPr="00C0792F" w:rsidRDefault="007962DF">
            <w:pPr>
              <w:pStyle w:val="af6"/>
              <w:jc w:val="left"/>
            </w:pPr>
          </w:p>
        </w:tc>
        <w:tc>
          <w:tcPr>
            <w:tcW w:w="1350" w:type="dxa"/>
            <w:tcBorders>
              <w:top w:val="nil"/>
              <w:left w:val="nil"/>
              <w:bottom w:val="nil"/>
              <w:right w:val="nil"/>
            </w:tcBorders>
          </w:tcPr>
          <w:p w:rsidR="007962DF" w:rsidRPr="00C0792F" w:rsidRDefault="007962DF">
            <w:pPr>
              <w:pStyle w:val="af6"/>
              <w:jc w:val="left"/>
            </w:pPr>
          </w:p>
        </w:tc>
        <w:tc>
          <w:tcPr>
            <w:tcW w:w="1299" w:type="dxa"/>
            <w:gridSpan w:val="2"/>
            <w:tcBorders>
              <w:top w:val="nil"/>
              <w:left w:val="nil"/>
              <w:bottom w:val="nil"/>
              <w:right w:val="nil"/>
            </w:tcBorders>
          </w:tcPr>
          <w:p w:rsidR="007962DF" w:rsidRPr="00C0792F" w:rsidRDefault="007962DF">
            <w:pPr>
              <w:pStyle w:val="af6"/>
              <w:jc w:val="left"/>
            </w:pPr>
          </w:p>
        </w:tc>
        <w:tc>
          <w:tcPr>
            <w:tcW w:w="1453" w:type="dxa"/>
            <w:gridSpan w:val="2"/>
            <w:tcBorders>
              <w:top w:val="nil"/>
              <w:left w:val="nil"/>
              <w:bottom w:val="nil"/>
              <w:right w:val="nil"/>
            </w:tcBorders>
          </w:tcPr>
          <w:p w:rsidR="007962DF" w:rsidRPr="00C0792F" w:rsidRDefault="007962DF">
            <w:pPr>
              <w:pStyle w:val="af6"/>
              <w:jc w:val="left"/>
            </w:pPr>
          </w:p>
        </w:tc>
        <w:tc>
          <w:tcPr>
            <w:tcW w:w="1244" w:type="dxa"/>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15269" w:type="dxa"/>
            <w:gridSpan w:val="10"/>
            <w:tcBorders>
              <w:top w:val="nil"/>
              <w:left w:val="nil"/>
              <w:bottom w:val="nil"/>
              <w:right w:val="nil"/>
            </w:tcBorders>
          </w:tcPr>
          <w:p w:rsidR="007962DF" w:rsidRPr="00C0792F" w:rsidRDefault="007962DF">
            <w:pPr>
              <w:pStyle w:val="afff3"/>
            </w:pPr>
            <w:r w:rsidRPr="00C0792F">
              <w:t>3. Категории потребителей, приравненные к населению</w:t>
            </w: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t>Садоводческие, огороднические или дачные некоммерческие объединения граждан*(4)</w:t>
            </w:r>
          </w:p>
        </w:tc>
        <w:tc>
          <w:tcPr>
            <w:tcW w:w="2860" w:type="dxa"/>
            <w:tcBorders>
              <w:top w:val="nil"/>
              <w:left w:val="nil"/>
              <w:bottom w:val="nil"/>
              <w:right w:val="nil"/>
            </w:tcBorders>
          </w:tcPr>
          <w:p w:rsidR="007962DF" w:rsidRPr="00C0792F" w:rsidRDefault="007962DF">
            <w:pPr>
              <w:pStyle w:val="af6"/>
              <w:jc w:val="left"/>
            </w:pPr>
            <w:r w:rsidRPr="00C0792F">
              <w:t>кВт·ч в месяц на 1 члена объединения</w:t>
            </w:r>
          </w:p>
        </w:tc>
        <w:tc>
          <w:tcPr>
            <w:tcW w:w="6788" w:type="dxa"/>
            <w:gridSpan w:val="7"/>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t>Содержащиеся за счет прихожан религиозные организации, в том числе в объемах, связанных с проживанием граждан на территории таких религиозных организаций</w:t>
            </w:r>
          </w:p>
        </w:tc>
        <w:tc>
          <w:tcPr>
            <w:tcW w:w="2860" w:type="dxa"/>
            <w:tcBorders>
              <w:top w:val="nil"/>
              <w:left w:val="nil"/>
              <w:bottom w:val="nil"/>
              <w:right w:val="nil"/>
            </w:tcBorders>
          </w:tcPr>
          <w:p w:rsidR="007962DF" w:rsidRPr="00C0792F" w:rsidRDefault="007962DF">
            <w:pPr>
              <w:pStyle w:val="af6"/>
              <w:jc w:val="left"/>
            </w:pPr>
            <w:r w:rsidRPr="00C0792F">
              <w:t>кВт·ч в месяц на организацию и кВт·ч в месяц на 1 человека</w:t>
            </w:r>
          </w:p>
        </w:tc>
        <w:tc>
          <w:tcPr>
            <w:tcW w:w="6788" w:type="dxa"/>
            <w:gridSpan w:val="7"/>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t>Физические лица, владеющие гаражами, хозяйственными постройками (погребами, сараями и иными сооружениями аналогичного назначения*(5)</w:t>
            </w:r>
          </w:p>
        </w:tc>
        <w:tc>
          <w:tcPr>
            <w:tcW w:w="2860" w:type="dxa"/>
            <w:tcBorders>
              <w:top w:val="nil"/>
              <w:left w:val="nil"/>
              <w:bottom w:val="nil"/>
              <w:right w:val="nil"/>
            </w:tcBorders>
          </w:tcPr>
          <w:p w:rsidR="007962DF" w:rsidRPr="00C0792F" w:rsidRDefault="007962DF">
            <w:pPr>
              <w:pStyle w:val="af6"/>
              <w:jc w:val="left"/>
            </w:pPr>
            <w:r w:rsidRPr="00C0792F">
              <w:t>кВт·ч в месяц на гараж или постройку</w:t>
            </w:r>
          </w:p>
        </w:tc>
        <w:tc>
          <w:tcPr>
            <w:tcW w:w="6788" w:type="dxa"/>
            <w:gridSpan w:val="7"/>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t>Юридические лица в части приобретаемого объема электрической энергии (мощности) в целях потребления осужденными в помещениях для их содержания*(5)</w:t>
            </w:r>
          </w:p>
        </w:tc>
        <w:tc>
          <w:tcPr>
            <w:tcW w:w="2860" w:type="dxa"/>
            <w:tcBorders>
              <w:top w:val="nil"/>
              <w:left w:val="nil"/>
              <w:bottom w:val="nil"/>
              <w:right w:val="nil"/>
            </w:tcBorders>
          </w:tcPr>
          <w:p w:rsidR="007962DF" w:rsidRPr="00C0792F" w:rsidRDefault="007962DF">
            <w:pPr>
              <w:pStyle w:val="af6"/>
              <w:jc w:val="left"/>
            </w:pPr>
            <w:r w:rsidRPr="00C0792F">
              <w:t>кВт·ч в месяц на осужденного</w:t>
            </w:r>
          </w:p>
        </w:tc>
        <w:tc>
          <w:tcPr>
            <w:tcW w:w="6788" w:type="dxa"/>
            <w:gridSpan w:val="7"/>
            <w:tcBorders>
              <w:top w:val="nil"/>
              <w:left w:val="nil"/>
              <w:bottom w:val="nil"/>
              <w:right w:val="nil"/>
            </w:tcBorders>
          </w:tcPr>
          <w:p w:rsidR="007962DF" w:rsidRPr="00C0792F" w:rsidRDefault="007962DF">
            <w:pPr>
              <w:pStyle w:val="af6"/>
              <w:jc w:val="left"/>
            </w:pPr>
          </w:p>
        </w:tc>
      </w:tr>
      <w:tr w:rsidR="007962DF" w:rsidRPr="00C0792F">
        <w:tblPrEx>
          <w:tblCellMar>
            <w:top w:w="0" w:type="dxa"/>
            <w:bottom w:w="0" w:type="dxa"/>
          </w:tblCellMar>
        </w:tblPrEx>
        <w:tc>
          <w:tcPr>
            <w:tcW w:w="5621" w:type="dxa"/>
            <w:gridSpan w:val="2"/>
            <w:tcBorders>
              <w:top w:val="nil"/>
              <w:left w:val="nil"/>
              <w:bottom w:val="nil"/>
              <w:right w:val="nil"/>
            </w:tcBorders>
          </w:tcPr>
          <w:p w:rsidR="007962DF" w:rsidRPr="00C0792F" w:rsidRDefault="007962DF">
            <w:pPr>
              <w:pStyle w:val="af6"/>
              <w:jc w:val="left"/>
            </w:pPr>
            <w:r w:rsidRPr="00C0792F">
              <w:t xml:space="preserve">Жилые помещения специализированного жилищного фонда, в которых проживают граждане, </w:t>
            </w:r>
            <w:r w:rsidRPr="00C0792F">
              <w:lastRenderedPageBreak/>
              <w:t>не объединенные совместным ведением хозяйства (шестая группа домохозяйств)</w:t>
            </w:r>
          </w:p>
        </w:tc>
        <w:tc>
          <w:tcPr>
            <w:tcW w:w="2860" w:type="dxa"/>
            <w:tcBorders>
              <w:top w:val="nil"/>
              <w:left w:val="nil"/>
              <w:bottom w:val="nil"/>
              <w:right w:val="nil"/>
            </w:tcBorders>
          </w:tcPr>
          <w:p w:rsidR="007962DF" w:rsidRPr="00C0792F" w:rsidRDefault="007962DF">
            <w:pPr>
              <w:pStyle w:val="af6"/>
              <w:jc w:val="left"/>
            </w:pPr>
          </w:p>
        </w:tc>
        <w:tc>
          <w:tcPr>
            <w:tcW w:w="6788" w:type="dxa"/>
            <w:gridSpan w:val="7"/>
            <w:tcBorders>
              <w:top w:val="nil"/>
              <w:left w:val="nil"/>
              <w:bottom w:val="nil"/>
              <w:right w:val="nil"/>
            </w:tcBorders>
          </w:tcPr>
          <w:p w:rsidR="007962DF" w:rsidRPr="00C0792F" w:rsidRDefault="007962DF">
            <w:pPr>
              <w:pStyle w:val="af6"/>
              <w:jc w:val="left"/>
            </w:pPr>
          </w:p>
        </w:tc>
      </w:tr>
    </w:tbl>
    <w:p w:rsidR="007962DF" w:rsidRPr="00C0792F" w:rsidRDefault="007962DF">
      <w:pPr>
        <w:ind w:firstLine="0"/>
        <w:jc w:val="left"/>
        <w:rPr>
          <w:rFonts w:ascii="Arial" w:hAnsi="Arial" w:cs="Arial"/>
        </w:rPr>
        <w:sectPr w:rsidR="007962DF" w:rsidRPr="00C0792F">
          <w:pgSz w:w="16838" w:h="11906" w:orient="landscape"/>
          <w:pgMar w:top="1440" w:right="850" w:bottom="1440" w:left="850" w:header="720" w:footer="720" w:gutter="0"/>
          <w:cols w:space="720"/>
          <w:noEndnote/>
        </w:sectPr>
      </w:pPr>
    </w:p>
    <w:p w:rsidR="007962DF" w:rsidRPr="00C0792F" w:rsidRDefault="007962DF">
      <w:r w:rsidRPr="00C0792F">
        <w:lastRenderedPageBreak/>
        <w:t>_____________________________</w:t>
      </w:r>
    </w:p>
    <w:p w:rsidR="007962DF" w:rsidRPr="00C0792F" w:rsidRDefault="007962DF">
      <w:r w:rsidRPr="00C0792F">
        <w:t>*(1) В зависимости от оборудования жилых помещений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 предусмотренных пунктом 11 приложения № 4 к Положению об установлении и применении социальной нормы потребления электрической энергии (мощности).</w:t>
      </w:r>
    </w:p>
    <w:p w:rsidR="007962DF" w:rsidRPr="00C0792F" w:rsidRDefault="007962DF">
      <w:r w:rsidRPr="00C0792F">
        <w:t>*(2) Для каждой группы домохозяйств указывается отдельно в отношении потребителей, получающих пенсию по старости и (или) инвалидности, и иных потребителей. При этом для потребителей, получающих пенсию по старости и (или) инвалидности, величина социальной нормы потребления электрической энергии (мощности) устанавливается со 2-го года применения социальной нормы потребления электрической энергии (мощности) в субъекте Российской Федерации в соответствии с Положением об установлении и применении социальной нормы потребления электрической энергии (мощности) с применением повышающего коэффициента 1,5 к величине социальной нормы потребления электрической энергии (мощности), определенной в соответствии с приложением № 4 к Положению об установлении и применении социальной нормы потребления электрической энергии (мощности).</w:t>
      </w:r>
    </w:p>
    <w:p w:rsidR="007962DF" w:rsidRPr="00C0792F" w:rsidRDefault="007962DF">
      <w:r w:rsidRPr="00C0792F">
        <w:t>*(3) Применяется в сроки, определяющие начало и окончание отопительного периода в соответствии с пунктом 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w:t>
      </w:r>
    </w:p>
    <w:p w:rsidR="007962DF" w:rsidRPr="00C0792F" w:rsidRDefault="007962DF">
      <w:r w:rsidRPr="00C0792F">
        <w:t>*(4) В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потребления электрической энергии (мощности) для соответствующей группы домохозяйств (с первой группы по пятую).</w:t>
      </w:r>
    </w:p>
    <w:p w:rsidR="007962DF" w:rsidRPr="00C0792F" w:rsidRDefault="007962DF">
      <w:r w:rsidRPr="00C0792F">
        <w:t xml:space="preserve">*(5) В части приобретаемого объема электрической энергии в целях потребления на коммунально-бытовые нужды при условии наличия раздельного учета для указанных помещений. </w:t>
      </w:r>
    </w:p>
    <w:p w:rsidR="007962DF" w:rsidRPr="00C0792F" w:rsidRDefault="007962DF"/>
    <w:p w:rsidR="007962DF" w:rsidRPr="00C0792F" w:rsidRDefault="007962DF">
      <w:pPr>
        <w:jc w:val="right"/>
      </w:pPr>
      <w:r w:rsidRPr="00C0792F">
        <w:t>Приложение № 6</w:t>
      </w:r>
      <w:r w:rsidRPr="00C0792F">
        <w:br/>
        <w:t>к Положению об установлении и</w:t>
      </w:r>
      <w:r w:rsidRPr="00C0792F">
        <w:br/>
        <w:t>применении социальной нормы</w:t>
      </w:r>
      <w:r w:rsidRPr="00C0792F">
        <w:br/>
        <w:t>потребления электрической энергии</w:t>
      </w:r>
      <w:r w:rsidRPr="00C0792F">
        <w:br/>
        <w:t>(мощности)</w:t>
      </w:r>
    </w:p>
    <w:p w:rsidR="007962DF" w:rsidRPr="00C0792F" w:rsidRDefault="007962DF"/>
    <w:p w:rsidR="007962DF" w:rsidRPr="00C0792F" w:rsidRDefault="007962DF">
      <w:pPr>
        <w:pStyle w:val="1"/>
      </w:pPr>
      <w:r w:rsidRPr="00C0792F">
        <w:t>Методика</w:t>
      </w:r>
      <w:r w:rsidRPr="00C0792F">
        <w:br/>
        <w:t>расчета объемов потребления коммунальной услуги по электроснабжению потребителями в пределах и сверх социальной нормы потребления электрической энергии (мощности)</w:t>
      </w:r>
    </w:p>
    <w:p w:rsidR="007962DF" w:rsidRPr="00C0792F" w:rsidRDefault="007962DF"/>
    <w:p w:rsidR="007962DF" w:rsidRPr="00C0792F" w:rsidRDefault="007962DF">
      <w:r w:rsidRPr="00C0792F">
        <w:t>1. Плата за коммунальную услугу по электроснабжению за расчетный период в жилом помещении определяется по формуле 1:</w:t>
      </w:r>
    </w:p>
    <w:p w:rsidR="007962DF" w:rsidRPr="00C0792F" w:rsidRDefault="007962DF"/>
    <w:p w:rsidR="007962DF" w:rsidRPr="00C0792F" w:rsidRDefault="00D97ACF">
      <w:pPr>
        <w:jc w:val="center"/>
      </w:pPr>
      <w:r>
        <w:rPr>
          <w:noProof/>
        </w:rPr>
        <w:drawing>
          <wp:inline distT="0" distB="0" distL="0" distR="0">
            <wp:extent cx="1155700" cy="278130"/>
            <wp:effectExtent l="0" t="0" r="635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5700" cy="278130"/>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где:</w:t>
      </w:r>
    </w:p>
    <w:p w:rsidR="007962DF" w:rsidRPr="00C0792F" w:rsidRDefault="00D97ACF">
      <w:r>
        <w:rPr>
          <w:noProof/>
        </w:rPr>
        <w:drawing>
          <wp:inline distT="0" distB="0" distL="0" distR="0">
            <wp:extent cx="314325" cy="278130"/>
            <wp:effectExtent l="0" t="0" r="9525"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278130"/>
                    </a:xfrm>
                    <a:prstGeom prst="rect">
                      <a:avLst/>
                    </a:prstGeom>
                    <a:noFill/>
                    <a:ln>
                      <a:noFill/>
                    </a:ln>
                  </pic:spPr>
                </pic:pic>
              </a:graphicData>
            </a:graphic>
          </wp:inline>
        </w:drawing>
      </w:r>
      <w:r w:rsidR="007962DF" w:rsidRPr="00C0792F">
        <w:t xml:space="preserve"> - плата за потребление электрической энергии (мощности) в пределах социальной нормы потребления электрической энергии (мощности) (далее - социальная норма);</w:t>
      </w:r>
    </w:p>
    <w:p w:rsidR="007962DF" w:rsidRPr="00C0792F" w:rsidRDefault="00D97ACF">
      <w:r>
        <w:rPr>
          <w:noProof/>
        </w:rPr>
        <w:drawing>
          <wp:inline distT="0" distB="0" distL="0" distR="0">
            <wp:extent cx="314325" cy="278130"/>
            <wp:effectExtent l="0" t="0" r="9525"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325" cy="278130"/>
                    </a:xfrm>
                    <a:prstGeom prst="rect">
                      <a:avLst/>
                    </a:prstGeom>
                    <a:noFill/>
                    <a:ln>
                      <a:noFill/>
                    </a:ln>
                  </pic:spPr>
                </pic:pic>
              </a:graphicData>
            </a:graphic>
          </wp:inline>
        </w:drawing>
      </w:r>
      <w:r w:rsidR="007962DF" w:rsidRPr="00C0792F">
        <w:t xml:space="preserve"> - плата за потребление электрической энергии (мощности) сверх социальной нормы.</w:t>
      </w:r>
    </w:p>
    <w:p w:rsidR="007962DF" w:rsidRPr="00C0792F" w:rsidRDefault="007962DF">
      <w:r w:rsidRPr="00C0792F">
        <w:t xml:space="preserve">2. Плата за потребление электрической энергии (мощности) в пределах социальной нормы </w:t>
      </w:r>
      <w:r w:rsidRPr="00C0792F">
        <w:lastRenderedPageBreak/>
        <w:t>потребления электрической энергии (мощности) определяется по формуле 2:</w:t>
      </w:r>
    </w:p>
    <w:p w:rsidR="007962DF" w:rsidRPr="00C0792F" w:rsidRDefault="007962DF"/>
    <w:p w:rsidR="007962DF" w:rsidRPr="00C0792F" w:rsidRDefault="00D97ACF">
      <w:pPr>
        <w:jc w:val="center"/>
      </w:pPr>
      <w:r>
        <w:rPr>
          <w:noProof/>
        </w:rPr>
        <w:drawing>
          <wp:inline distT="0" distB="0" distL="0" distR="0">
            <wp:extent cx="2926080" cy="629285"/>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6080" cy="629285"/>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где:</w:t>
      </w:r>
    </w:p>
    <w:p w:rsidR="007962DF" w:rsidRPr="00C0792F" w:rsidRDefault="00D97ACF">
      <w:r>
        <w:rPr>
          <w:noProof/>
        </w:rPr>
        <w:drawing>
          <wp:inline distT="0" distB="0" distL="0" distR="0">
            <wp:extent cx="314325" cy="278130"/>
            <wp:effectExtent l="0" t="0" r="9525"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 cy="278130"/>
                    </a:xfrm>
                    <a:prstGeom prst="rect">
                      <a:avLst/>
                    </a:prstGeom>
                    <a:noFill/>
                    <a:ln>
                      <a:noFill/>
                    </a:ln>
                  </pic:spPr>
                </pic:pic>
              </a:graphicData>
            </a:graphic>
          </wp:inline>
        </w:drawing>
      </w:r>
      <w:r w:rsidR="007962DF" w:rsidRPr="00C0792F">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 применяемая для j-го периода времени суток;</w:t>
      </w:r>
    </w:p>
    <w:p w:rsidR="007962DF" w:rsidRPr="00C0792F" w:rsidRDefault="00D97ACF">
      <w:r>
        <w:rPr>
          <w:noProof/>
        </w:rPr>
        <w:drawing>
          <wp:inline distT="0" distB="0" distL="0" distR="0">
            <wp:extent cx="190500" cy="2489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248920"/>
                    </a:xfrm>
                    <a:prstGeom prst="rect">
                      <a:avLst/>
                    </a:prstGeom>
                    <a:noFill/>
                    <a:ln>
                      <a:noFill/>
                    </a:ln>
                  </pic:spPr>
                </pic:pic>
              </a:graphicData>
            </a:graphic>
          </wp:inline>
        </w:drawing>
      </w:r>
      <w:r w:rsidR="007962DF" w:rsidRPr="00C0792F">
        <w:t xml:space="preserve"> - объемы потребления электрической энергии в часы, относящиеся к j-му периоду времени суток,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7962DF" w:rsidRPr="00C0792F" w:rsidRDefault="00D97ACF">
      <w:r>
        <w:rPr>
          <w:noProof/>
        </w:rPr>
        <w:drawing>
          <wp:inline distT="0" distB="0" distL="0" distR="0">
            <wp:extent cx="446405" cy="2781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6405" cy="278130"/>
                    </a:xfrm>
                    <a:prstGeom prst="rect">
                      <a:avLst/>
                    </a:prstGeom>
                    <a:noFill/>
                    <a:ln>
                      <a:noFill/>
                    </a:ln>
                  </pic:spPr>
                </pic:pic>
              </a:graphicData>
            </a:graphic>
          </wp:inline>
        </w:drawing>
      </w:r>
      <w:r w:rsidR="007962DF" w:rsidRPr="00C0792F">
        <w:t xml:space="preserve"> - социальная норма, определяемая для j-го периода времени суток пропорционально объемам потребления в жилом помещении в соответствующие периоды суток;</w:t>
      </w:r>
    </w:p>
    <w:p w:rsidR="007962DF" w:rsidRPr="00C0792F" w:rsidRDefault="007962DF">
      <w:r w:rsidRPr="00C0792F">
        <w:t>Z - количество периодов (зон) суток, в отношении которых установлены дифференцированные цены (тарифы).</w:t>
      </w:r>
    </w:p>
    <w:p w:rsidR="007962DF" w:rsidRPr="00C0792F" w:rsidRDefault="007962DF">
      <w:r w:rsidRPr="00C0792F">
        <w:t>3. Плата за потребление электрической энергии (мощности) сверх социальной нормы определяется по формуле 3:</w:t>
      </w:r>
    </w:p>
    <w:p w:rsidR="007962DF" w:rsidRPr="00C0792F" w:rsidRDefault="007962DF"/>
    <w:p w:rsidR="007962DF" w:rsidRPr="00C0792F" w:rsidRDefault="00D97ACF">
      <w:pPr>
        <w:jc w:val="center"/>
      </w:pPr>
      <w:r>
        <w:rPr>
          <w:noProof/>
        </w:rPr>
        <w:drawing>
          <wp:inline distT="0" distB="0" distL="0" distR="0">
            <wp:extent cx="3401695" cy="629285"/>
            <wp:effectExtent l="0" t="0" r="825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01695" cy="629285"/>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где:</w:t>
      </w:r>
    </w:p>
    <w:p w:rsidR="007962DF" w:rsidRPr="00C0792F" w:rsidRDefault="00D97ACF">
      <w:r>
        <w:rPr>
          <w:noProof/>
        </w:rPr>
        <w:drawing>
          <wp:inline distT="0" distB="0" distL="0" distR="0">
            <wp:extent cx="314325" cy="278130"/>
            <wp:effectExtent l="0" t="0" r="9525"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325" cy="278130"/>
                    </a:xfrm>
                    <a:prstGeom prst="rect">
                      <a:avLst/>
                    </a:prstGeom>
                    <a:noFill/>
                    <a:ln>
                      <a:noFill/>
                    </a:ln>
                  </pic:spPr>
                </pic:pic>
              </a:graphicData>
            </a:graphic>
          </wp:inline>
        </w:drawing>
      </w:r>
      <w:r w:rsidR="007962DF" w:rsidRPr="00C0792F">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 применяемая для j-го периода времени суток.</w:t>
      </w:r>
    </w:p>
    <w:p w:rsidR="007962DF" w:rsidRPr="00C0792F" w:rsidRDefault="007962DF">
      <w:r w:rsidRPr="00C0792F">
        <w:t>4. Социальная норма для j-го периода времени суток определяется пропорционально объемам потребления в жилом помещении в соответствующие периоды суток по формуле 4:</w:t>
      </w:r>
    </w:p>
    <w:p w:rsidR="007962DF" w:rsidRPr="00C0792F" w:rsidRDefault="007962DF"/>
    <w:p w:rsidR="007962DF" w:rsidRPr="00C0792F" w:rsidRDefault="00D97ACF">
      <w:pPr>
        <w:jc w:val="center"/>
      </w:pPr>
      <w:r>
        <w:rPr>
          <w:noProof/>
        </w:rPr>
        <w:drawing>
          <wp:inline distT="0" distB="0" distL="0" distR="0">
            <wp:extent cx="1851025" cy="6292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51025" cy="629285"/>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где:</w:t>
      </w:r>
    </w:p>
    <w:p w:rsidR="007962DF" w:rsidRPr="00C0792F" w:rsidRDefault="00D97ACF">
      <w:r>
        <w:rPr>
          <w:noProof/>
        </w:rPr>
        <w:drawing>
          <wp:inline distT="0" distB="0" distL="0" distR="0">
            <wp:extent cx="446405" cy="226695"/>
            <wp:effectExtent l="0" t="0" r="0" b="190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6405" cy="226695"/>
                    </a:xfrm>
                    <a:prstGeom prst="rect">
                      <a:avLst/>
                    </a:prstGeom>
                    <a:noFill/>
                    <a:ln>
                      <a:noFill/>
                    </a:ln>
                  </pic:spPr>
                </pic:pic>
              </a:graphicData>
            </a:graphic>
          </wp:inline>
        </w:drawing>
      </w:r>
      <w:r w:rsidR="007962DF" w:rsidRPr="00C0792F">
        <w:t xml:space="preserve"> - социальная норма.</w:t>
      </w:r>
    </w:p>
    <w:p w:rsidR="007962DF" w:rsidRPr="00C0792F" w:rsidRDefault="007962DF">
      <w:r w:rsidRPr="00C0792F">
        <w:t>5.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формуле 5:</w:t>
      </w:r>
    </w:p>
    <w:p w:rsidR="007962DF" w:rsidRPr="00C0792F" w:rsidRDefault="007962DF"/>
    <w:p w:rsidR="007962DF" w:rsidRPr="00C0792F" w:rsidRDefault="00D97ACF">
      <w:pPr>
        <w:jc w:val="center"/>
      </w:pPr>
      <w:r>
        <w:rPr>
          <w:noProof/>
        </w:rPr>
        <w:drawing>
          <wp:inline distT="0" distB="0" distL="0" distR="0">
            <wp:extent cx="1126490" cy="278130"/>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26490" cy="278130"/>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lastRenderedPageBreak/>
        <w:t>где:</w:t>
      </w:r>
    </w:p>
    <w:p w:rsidR="007962DF" w:rsidRPr="00C0792F" w:rsidRDefault="00D97ACF">
      <w:r>
        <w:rPr>
          <w:noProof/>
        </w:rPr>
        <w:drawing>
          <wp:inline distT="0" distB="0" distL="0" distR="0">
            <wp:extent cx="307340" cy="278130"/>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7340" cy="278130"/>
                    </a:xfrm>
                    <a:prstGeom prst="rect">
                      <a:avLst/>
                    </a:prstGeom>
                    <a:noFill/>
                    <a:ln>
                      <a:noFill/>
                    </a:ln>
                  </pic:spPr>
                </pic:pic>
              </a:graphicData>
            </a:graphic>
          </wp:inline>
        </w:drawing>
      </w:r>
      <w:r w:rsidR="007962DF" w:rsidRPr="00C0792F">
        <w:t xml:space="preserve"> - размер платы за коммунальную услугу по электроснабжению, предоставленную на общедомовые нужды в многоквартирном доме в пределах социальной нормы;</w:t>
      </w:r>
    </w:p>
    <w:p w:rsidR="007962DF" w:rsidRPr="00C0792F" w:rsidRDefault="00D97ACF">
      <w:r>
        <w:rPr>
          <w:noProof/>
        </w:rPr>
        <w:drawing>
          <wp:inline distT="0" distB="0" distL="0" distR="0">
            <wp:extent cx="307340" cy="278130"/>
            <wp:effectExtent l="0" t="0" r="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7340" cy="278130"/>
                    </a:xfrm>
                    <a:prstGeom prst="rect">
                      <a:avLst/>
                    </a:prstGeom>
                    <a:noFill/>
                    <a:ln>
                      <a:noFill/>
                    </a:ln>
                  </pic:spPr>
                </pic:pic>
              </a:graphicData>
            </a:graphic>
          </wp:inline>
        </w:drawing>
      </w:r>
      <w:r w:rsidR="007962DF" w:rsidRPr="00C0792F">
        <w:t xml:space="preserve"> - размер платы за коммунальную услугу по электроснабжению, предоставленную на общедомовые нужды в многоквартирном доме сверх социальной нормы.</w:t>
      </w:r>
    </w:p>
    <w:p w:rsidR="007962DF" w:rsidRPr="00C0792F" w:rsidRDefault="007962DF">
      <w:r w:rsidRPr="00C0792F">
        <w:t>6. Размер платы за коммунальную услугу по электроснабжению, предоставленную на общедомовые нужды в многоквартирном доме в пределах социальной нормы, определяется по формуле 6:</w:t>
      </w:r>
    </w:p>
    <w:p w:rsidR="007962DF" w:rsidRPr="00C0792F" w:rsidRDefault="007962DF"/>
    <w:p w:rsidR="007962DF" w:rsidRPr="00C0792F" w:rsidRDefault="00D97ACF">
      <w:pPr>
        <w:jc w:val="center"/>
      </w:pPr>
      <w:r>
        <w:rPr>
          <w:noProof/>
        </w:rPr>
        <w:drawing>
          <wp:inline distT="0" distB="0" distL="0" distR="0">
            <wp:extent cx="3898900" cy="629285"/>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98900" cy="629285"/>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где:</w:t>
      </w:r>
    </w:p>
    <w:p w:rsidR="007962DF" w:rsidRPr="00C0792F" w:rsidRDefault="00D97ACF">
      <w:r>
        <w:rPr>
          <w:noProof/>
        </w:rPr>
        <w:drawing>
          <wp:inline distT="0" distB="0" distL="0" distR="0">
            <wp:extent cx="314325" cy="226695"/>
            <wp:effectExtent l="0" t="0" r="9525" b="190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325" cy="226695"/>
                    </a:xfrm>
                    <a:prstGeom prst="rect">
                      <a:avLst/>
                    </a:prstGeom>
                    <a:noFill/>
                    <a:ln>
                      <a:noFill/>
                    </a:ln>
                  </pic:spPr>
                </pic:pic>
              </a:graphicData>
            </a:graphic>
          </wp:inline>
        </w:drawing>
      </w:r>
      <w:r w:rsidR="007962DF" w:rsidRPr="00C0792F">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7962DF" w:rsidRPr="00C0792F" w:rsidRDefault="00D97ACF">
      <w:r>
        <w:rPr>
          <w:noProof/>
        </w:rPr>
        <w:drawing>
          <wp:inline distT="0" distB="0" distL="0" distR="0">
            <wp:extent cx="307340" cy="2489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rsidR="007962DF" w:rsidRPr="00C0792F">
        <w:t xml:space="preserve"> - часть объема потребления электрической энергии на общедомовые нужды в многоквартирном доме, приходящаяся на данное жилое помещение;</w:t>
      </w:r>
    </w:p>
    <w:p w:rsidR="007962DF" w:rsidRPr="00C0792F" w:rsidRDefault="00D97ACF">
      <w:r>
        <w:rPr>
          <w:noProof/>
        </w:rPr>
        <w:drawing>
          <wp:inline distT="0" distB="0" distL="0" distR="0">
            <wp:extent cx="307340" cy="2489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rsidR="007962DF" w:rsidRPr="00C0792F">
        <w:t xml:space="preserve"> - объем потребления электрической энергии в жилом помещении в многоквартирном доме.</w:t>
      </w:r>
    </w:p>
    <w:p w:rsidR="007962DF" w:rsidRPr="00C0792F" w:rsidRDefault="007962DF">
      <w:r w:rsidRPr="00C0792F">
        <w:t>7. Размер платы за коммунальную услугу по электроснабжению, предоставленную на общедомовые нужды в многоквартирном доме сверх социальной нормы, определяется по формуле 7:</w:t>
      </w:r>
    </w:p>
    <w:p w:rsidR="007962DF" w:rsidRPr="00C0792F" w:rsidRDefault="007962DF"/>
    <w:p w:rsidR="007962DF" w:rsidRPr="00C0792F" w:rsidRDefault="00D97ACF">
      <w:pPr>
        <w:jc w:val="center"/>
      </w:pPr>
      <w:r>
        <w:rPr>
          <w:noProof/>
        </w:rPr>
        <w:drawing>
          <wp:inline distT="0" distB="0" distL="0" distR="0">
            <wp:extent cx="4447540" cy="6508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47540" cy="650875"/>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r w:rsidRPr="00C0792F">
        <w:t>где:</w:t>
      </w:r>
    </w:p>
    <w:p w:rsidR="007962DF" w:rsidRPr="00C0792F" w:rsidRDefault="00D97ACF">
      <w:r>
        <w:rPr>
          <w:noProof/>
        </w:rPr>
        <w:drawing>
          <wp:inline distT="0" distB="0" distL="0" distR="0">
            <wp:extent cx="314325" cy="226695"/>
            <wp:effectExtent l="0" t="0" r="9525" b="190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4325" cy="226695"/>
                    </a:xfrm>
                    <a:prstGeom prst="rect">
                      <a:avLst/>
                    </a:prstGeom>
                    <a:noFill/>
                    <a:ln>
                      <a:noFill/>
                    </a:ln>
                  </pic:spPr>
                </pic:pic>
              </a:graphicData>
            </a:graphic>
          </wp:inline>
        </w:drawing>
      </w:r>
      <w:r w:rsidR="007962DF" w:rsidRPr="00C0792F">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w:t>
      </w:r>
    </w:p>
    <w:p w:rsidR="007962DF" w:rsidRPr="00C0792F" w:rsidRDefault="007962DF">
      <w:r w:rsidRPr="00C0792F">
        <w:t>8. 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объем потребления электрической энергии в жилом помещении в многоквартирном доме определяется по формуле 8:</w:t>
      </w:r>
    </w:p>
    <w:p w:rsidR="007962DF" w:rsidRPr="00C0792F" w:rsidRDefault="007962DF"/>
    <w:p w:rsidR="007962DF" w:rsidRPr="00C0792F" w:rsidRDefault="00D97ACF">
      <w:pPr>
        <w:jc w:val="center"/>
      </w:pPr>
      <w:r>
        <w:rPr>
          <w:noProof/>
        </w:rPr>
        <w:drawing>
          <wp:inline distT="0" distB="0" distL="0" distR="0">
            <wp:extent cx="922020" cy="62928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2020" cy="629285"/>
                    </a:xfrm>
                    <a:prstGeom prst="rect">
                      <a:avLst/>
                    </a:prstGeom>
                    <a:noFill/>
                    <a:ln>
                      <a:noFill/>
                    </a:ln>
                  </pic:spPr>
                </pic:pic>
              </a:graphicData>
            </a:graphic>
          </wp:inline>
        </w:drawing>
      </w:r>
      <w:r w:rsidR="007962DF" w:rsidRPr="00C0792F">
        <w:t>.</w:t>
      </w:r>
    </w:p>
    <w:p w:rsidR="007962DF" w:rsidRPr="00C0792F" w:rsidRDefault="007962DF"/>
    <w:p w:rsidR="007962DF" w:rsidRPr="00C0792F" w:rsidRDefault="007962DF">
      <w:pPr>
        <w:jc w:val="right"/>
      </w:pPr>
      <w:r w:rsidRPr="00C0792F">
        <w:t>Приложение № 7</w:t>
      </w:r>
      <w:r w:rsidRPr="00C0792F">
        <w:br/>
        <w:t>к Положению об установлении и</w:t>
      </w:r>
      <w:r w:rsidRPr="00C0792F">
        <w:br/>
        <w:t>применении социальной нормы</w:t>
      </w:r>
      <w:r w:rsidRPr="00C0792F">
        <w:br/>
        <w:t>потребления электрической энергии</w:t>
      </w:r>
      <w:r w:rsidRPr="00C0792F">
        <w:br/>
      </w:r>
      <w:r w:rsidRPr="00C0792F">
        <w:lastRenderedPageBreak/>
        <w:t>(мощности)</w:t>
      </w:r>
    </w:p>
    <w:p w:rsidR="007962DF" w:rsidRPr="00C0792F" w:rsidRDefault="007962DF"/>
    <w:p w:rsidR="007962DF" w:rsidRPr="00C0792F" w:rsidRDefault="007962DF">
      <w:pPr>
        <w:pStyle w:val="1"/>
      </w:pPr>
      <w:r w:rsidRPr="00C0792F">
        <w:t>Информация</w:t>
      </w:r>
      <w:r w:rsidRPr="00C0792F">
        <w:br/>
        <w:t>о потреблении электрической энергии в пределах и сверх социальной нормы потребления электрической энергии (мощности) в жилых помещениях за расчетный период _______________</w:t>
      </w:r>
    </w:p>
    <w:p w:rsidR="007962DF" w:rsidRPr="00C0792F" w:rsidRDefault="007962DF"/>
    <w:p w:rsidR="007962DF" w:rsidRPr="00C0792F" w:rsidRDefault="007962DF">
      <w:r w:rsidRPr="00C0792F">
        <w:t>Исполнитель коммунальных услуг _________________________________________</w:t>
      </w:r>
    </w:p>
    <w:p w:rsidR="007962DF" w:rsidRPr="00C0792F" w:rsidRDefault="007962DF">
      <w:r w:rsidRPr="00C0792F">
        <w:t>Договор энергоснабжения от "___" __________________ 20__г. № _____________</w:t>
      </w:r>
    </w:p>
    <w:p w:rsidR="007962DF" w:rsidRPr="00C0792F" w:rsidRDefault="007962DF"/>
    <w:p w:rsidR="007962DF" w:rsidRPr="00C0792F" w:rsidRDefault="007962DF">
      <w:r w:rsidRPr="00C0792F">
        <w:t>Адрес многоквартирного дома ____________________________________________</w:t>
      </w:r>
    </w:p>
    <w:p w:rsidR="007962DF" w:rsidRPr="00C0792F" w:rsidRDefault="007962DF"/>
    <w:p w:rsidR="007962DF" w:rsidRPr="00C0792F" w:rsidRDefault="007962DF">
      <w:r w:rsidRPr="00C0792F">
        <w:t>Информация об оборудовании многоквартирного дома стационарными газовыми или стационарными электроплитами для приготовления пищи</w:t>
      </w:r>
    </w:p>
    <w:p w:rsidR="007962DF" w:rsidRPr="00C0792F" w:rsidRDefault="007962DF">
      <w:r w:rsidRPr="00C0792F">
        <w:t>______________________________________________________________________</w:t>
      </w:r>
    </w:p>
    <w:p w:rsidR="007962DF" w:rsidRPr="00C0792F" w:rsidRDefault="007962DF"/>
    <w:p w:rsidR="007962DF" w:rsidRPr="00C0792F" w:rsidRDefault="007962DF">
      <w:r w:rsidRPr="00C0792F">
        <w:t>Информация об оборудовании многоквартирного дома</w:t>
      </w:r>
    </w:p>
    <w:p w:rsidR="007962DF" w:rsidRPr="00C0792F" w:rsidRDefault="007962DF">
      <w:r w:rsidRPr="00C0792F">
        <w:t>электроотопительными и (или) электронагревательными установками для</w:t>
      </w:r>
    </w:p>
    <w:p w:rsidR="007962DF" w:rsidRPr="00C0792F" w:rsidRDefault="007962DF">
      <w:r w:rsidRPr="00C0792F">
        <w:t>целей горячего водоснабжения ___________________________________________</w:t>
      </w:r>
    </w:p>
    <w:p w:rsidR="007962DF" w:rsidRPr="00C0792F" w:rsidRDefault="007962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0"/>
        <w:gridCol w:w="1092"/>
        <w:gridCol w:w="1456"/>
        <w:gridCol w:w="1610"/>
        <w:gridCol w:w="1054"/>
        <w:gridCol w:w="1680"/>
        <w:gridCol w:w="65"/>
        <w:gridCol w:w="1722"/>
      </w:tblGrid>
      <w:tr w:rsidR="007962DF" w:rsidRPr="00C0792F">
        <w:tblPrEx>
          <w:tblCellMar>
            <w:top w:w="0" w:type="dxa"/>
            <w:bottom w:w="0" w:type="dxa"/>
          </w:tblCellMar>
        </w:tblPrEx>
        <w:tc>
          <w:tcPr>
            <w:tcW w:w="1550" w:type="dxa"/>
            <w:vMerge w:val="restart"/>
            <w:tcBorders>
              <w:top w:val="single" w:sz="4" w:space="0" w:color="auto"/>
              <w:bottom w:val="single" w:sz="4" w:space="0" w:color="auto"/>
              <w:right w:val="single" w:sz="4" w:space="0" w:color="auto"/>
            </w:tcBorders>
            <w:vAlign w:val="center"/>
          </w:tcPr>
          <w:p w:rsidR="007962DF" w:rsidRPr="00C0792F" w:rsidRDefault="007962DF">
            <w:pPr>
              <w:pStyle w:val="afff3"/>
            </w:pPr>
            <w:r w:rsidRPr="00C0792F">
              <w:t>Номер квартиры (жилого помещения)</w:t>
            </w:r>
          </w:p>
        </w:tc>
        <w:tc>
          <w:tcPr>
            <w:tcW w:w="1092" w:type="dxa"/>
            <w:vMerge w:val="restart"/>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Группа домохозяйства</w:t>
            </w:r>
          </w:p>
        </w:tc>
        <w:tc>
          <w:tcPr>
            <w:tcW w:w="1456" w:type="dxa"/>
            <w:vMerge w:val="restart"/>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Значение повышающего коэффициента "Д"</w:t>
            </w:r>
          </w:p>
        </w:tc>
        <w:tc>
          <w:tcPr>
            <w:tcW w:w="1610" w:type="dxa"/>
            <w:vMerge w:val="restart"/>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Размер социальной нормы потребления электрической энергии (мощности)</w:t>
            </w:r>
          </w:p>
        </w:tc>
        <w:tc>
          <w:tcPr>
            <w:tcW w:w="4521" w:type="dxa"/>
            <w:gridSpan w:val="4"/>
            <w:tcBorders>
              <w:top w:val="single" w:sz="4" w:space="0" w:color="auto"/>
              <w:left w:val="single" w:sz="4" w:space="0" w:color="auto"/>
              <w:bottom w:val="single" w:sz="4" w:space="0" w:color="auto"/>
            </w:tcBorders>
            <w:vAlign w:val="center"/>
          </w:tcPr>
          <w:p w:rsidR="007962DF" w:rsidRPr="00C0792F" w:rsidRDefault="007962DF">
            <w:pPr>
              <w:pStyle w:val="afff3"/>
            </w:pPr>
            <w:r w:rsidRPr="00C0792F">
              <w:t>Потребление исходя из показаний индивидуального прибора учета в жилом помещении, кВт·ч в месяц</w:t>
            </w:r>
          </w:p>
        </w:tc>
      </w:tr>
      <w:tr w:rsidR="007962DF" w:rsidRPr="00C0792F">
        <w:tblPrEx>
          <w:tblCellMar>
            <w:top w:w="0" w:type="dxa"/>
            <w:bottom w:w="0" w:type="dxa"/>
          </w:tblCellMar>
        </w:tblPrEx>
        <w:tc>
          <w:tcPr>
            <w:tcW w:w="1550" w:type="dxa"/>
            <w:vMerge/>
            <w:tcBorders>
              <w:top w:val="single" w:sz="4" w:space="0" w:color="auto"/>
              <w:bottom w:val="single" w:sz="4" w:space="0" w:color="auto"/>
              <w:right w:val="single" w:sz="4" w:space="0" w:color="auto"/>
            </w:tcBorders>
            <w:vAlign w:val="center"/>
          </w:tcPr>
          <w:p w:rsidR="007962DF" w:rsidRPr="00C0792F" w:rsidRDefault="007962DF">
            <w:pPr>
              <w:pStyle w:val="afff3"/>
            </w:pPr>
          </w:p>
        </w:tc>
        <w:tc>
          <w:tcPr>
            <w:tcW w:w="1092"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456"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61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054" w:type="dxa"/>
            <w:vMerge w:val="restart"/>
            <w:tcBorders>
              <w:top w:val="nil"/>
              <w:left w:val="single" w:sz="4" w:space="0" w:color="auto"/>
              <w:bottom w:val="nil"/>
              <w:right w:val="nil"/>
            </w:tcBorders>
            <w:vAlign w:val="center"/>
          </w:tcPr>
          <w:p w:rsidR="007962DF" w:rsidRPr="00C0792F" w:rsidRDefault="007962DF">
            <w:pPr>
              <w:pStyle w:val="afff3"/>
            </w:pPr>
            <w:r w:rsidRPr="00C0792F">
              <w:t>всего</w:t>
            </w:r>
          </w:p>
        </w:tc>
        <w:tc>
          <w:tcPr>
            <w:tcW w:w="3467" w:type="dxa"/>
            <w:gridSpan w:val="3"/>
            <w:tcBorders>
              <w:top w:val="single" w:sz="4" w:space="0" w:color="auto"/>
              <w:left w:val="single" w:sz="4" w:space="0" w:color="auto"/>
              <w:bottom w:val="single" w:sz="4" w:space="0" w:color="auto"/>
            </w:tcBorders>
            <w:vAlign w:val="center"/>
          </w:tcPr>
          <w:p w:rsidR="007962DF" w:rsidRPr="00C0792F" w:rsidRDefault="007962DF">
            <w:pPr>
              <w:pStyle w:val="afff3"/>
            </w:pPr>
            <w:r w:rsidRPr="00C0792F">
              <w:t>в том числе</w:t>
            </w:r>
          </w:p>
        </w:tc>
      </w:tr>
      <w:tr w:rsidR="007962DF" w:rsidRPr="00C0792F">
        <w:tblPrEx>
          <w:tblCellMar>
            <w:top w:w="0" w:type="dxa"/>
            <w:bottom w:w="0" w:type="dxa"/>
          </w:tblCellMar>
        </w:tblPrEx>
        <w:tc>
          <w:tcPr>
            <w:tcW w:w="1550" w:type="dxa"/>
            <w:vMerge/>
            <w:tcBorders>
              <w:top w:val="single" w:sz="4" w:space="0" w:color="auto"/>
              <w:bottom w:val="single" w:sz="4" w:space="0" w:color="auto"/>
              <w:right w:val="single" w:sz="4" w:space="0" w:color="auto"/>
            </w:tcBorders>
            <w:vAlign w:val="center"/>
          </w:tcPr>
          <w:p w:rsidR="007962DF" w:rsidRPr="00C0792F" w:rsidRDefault="007962DF">
            <w:pPr>
              <w:pStyle w:val="afff3"/>
            </w:pPr>
          </w:p>
        </w:tc>
        <w:tc>
          <w:tcPr>
            <w:tcW w:w="1092"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456"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61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054" w:type="dxa"/>
            <w:vMerge/>
            <w:tcBorders>
              <w:top w:val="nil"/>
              <w:left w:val="single" w:sz="4" w:space="0" w:color="auto"/>
              <w:bottom w:val="single" w:sz="4" w:space="0" w:color="auto"/>
              <w:right w:val="single" w:sz="4" w:space="0" w:color="auto"/>
            </w:tcBorders>
            <w:vAlign w:val="center"/>
          </w:tcPr>
          <w:p w:rsidR="007962DF" w:rsidRPr="00C0792F" w:rsidRDefault="007962DF">
            <w:pPr>
              <w:pStyle w:val="afff3"/>
            </w:pPr>
          </w:p>
        </w:tc>
        <w:tc>
          <w:tcPr>
            <w:tcW w:w="168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 потребления электрической энергии (мощности)</w:t>
            </w:r>
          </w:p>
        </w:tc>
        <w:tc>
          <w:tcPr>
            <w:tcW w:w="1787" w:type="dxa"/>
            <w:gridSpan w:val="2"/>
            <w:tcBorders>
              <w:top w:val="single" w:sz="4" w:space="0" w:color="auto"/>
              <w:left w:val="single" w:sz="4" w:space="0" w:color="auto"/>
              <w:bottom w:val="single" w:sz="4" w:space="0" w:color="auto"/>
            </w:tcBorders>
            <w:vAlign w:val="center"/>
          </w:tcPr>
          <w:p w:rsidR="007962DF" w:rsidRPr="00C0792F" w:rsidRDefault="007962DF">
            <w:pPr>
              <w:pStyle w:val="afff3"/>
            </w:pPr>
            <w:r w:rsidRPr="00C0792F">
              <w:t>сверх социальной нормы потребления электрической энергии (мощности)</w:t>
            </w:r>
          </w:p>
        </w:tc>
      </w:tr>
      <w:tr w:rsidR="007962DF" w:rsidRPr="00C0792F">
        <w:tblPrEx>
          <w:tblCellMar>
            <w:top w:w="0" w:type="dxa"/>
            <w:bottom w:w="0" w:type="dxa"/>
          </w:tblCellMar>
        </w:tblPrEx>
        <w:tc>
          <w:tcPr>
            <w:tcW w:w="1550" w:type="dxa"/>
            <w:tcBorders>
              <w:top w:val="single" w:sz="4" w:space="0" w:color="auto"/>
              <w:bottom w:val="single" w:sz="4" w:space="0" w:color="auto"/>
              <w:right w:val="single" w:sz="4" w:space="0" w:color="auto"/>
            </w:tcBorders>
          </w:tcPr>
          <w:p w:rsidR="007962DF" w:rsidRPr="00C0792F" w:rsidRDefault="007962DF">
            <w:pPr>
              <w:pStyle w:val="afff3"/>
            </w:pPr>
          </w:p>
        </w:tc>
        <w:tc>
          <w:tcPr>
            <w:tcW w:w="1092"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56"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61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054"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745" w:type="dxa"/>
            <w:gridSpan w:val="2"/>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722" w:type="dxa"/>
            <w:tcBorders>
              <w:top w:val="single" w:sz="4" w:space="0" w:color="auto"/>
              <w:left w:val="single" w:sz="4" w:space="0" w:color="auto"/>
              <w:bottom w:val="single" w:sz="4" w:space="0" w:color="auto"/>
            </w:tcBorders>
          </w:tcPr>
          <w:p w:rsidR="007962DF" w:rsidRPr="00C0792F" w:rsidRDefault="007962DF">
            <w:pPr>
              <w:pStyle w:val="afff3"/>
            </w:pPr>
          </w:p>
        </w:tc>
      </w:tr>
      <w:tr w:rsidR="007962DF" w:rsidRPr="00C0792F">
        <w:tblPrEx>
          <w:tblCellMar>
            <w:top w:w="0" w:type="dxa"/>
            <w:bottom w:w="0" w:type="dxa"/>
          </w:tblCellMar>
        </w:tblPrEx>
        <w:tc>
          <w:tcPr>
            <w:tcW w:w="1550" w:type="dxa"/>
            <w:tcBorders>
              <w:top w:val="single" w:sz="4" w:space="0" w:color="auto"/>
              <w:bottom w:val="single" w:sz="4" w:space="0" w:color="auto"/>
              <w:right w:val="single" w:sz="4" w:space="0" w:color="auto"/>
            </w:tcBorders>
          </w:tcPr>
          <w:p w:rsidR="007962DF" w:rsidRPr="00C0792F" w:rsidRDefault="007962DF">
            <w:pPr>
              <w:pStyle w:val="afff3"/>
            </w:pPr>
          </w:p>
        </w:tc>
        <w:tc>
          <w:tcPr>
            <w:tcW w:w="1092"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56"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61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054"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745" w:type="dxa"/>
            <w:gridSpan w:val="2"/>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722" w:type="dxa"/>
            <w:tcBorders>
              <w:top w:val="single" w:sz="4" w:space="0" w:color="auto"/>
              <w:left w:val="single" w:sz="4" w:space="0" w:color="auto"/>
              <w:bottom w:val="single" w:sz="4" w:space="0" w:color="auto"/>
            </w:tcBorders>
          </w:tcPr>
          <w:p w:rsidR="007962DF" w:rsidRPr="00C0792F" w:rsidRDefault="007962DF">
            <w:pPr>
              <w:pStyle w:val="afff3"/>
            </w:pPr>
          </w:p>
        </w:tc>
      </w:tr>
      <w:tr w:rsidR="007962DF" w:rsidRPr="00C0792F">
        <w:tblPrEx>
          <w:tblCellMar>
            <w:top w:w="0" w:type="dxa"/>
            <w:bottom w:w="0" w:type="dxa"/>
          </w:tblCellMar>
        </w:tblPrEx>
        <w:tc>
          <w:tcPr>
            <w:tcW w:w="1550" w:type="dxa"/>
            <w:tcBorders>
              <w:top w:val="single" w:sz="4" w:space="0" w:color="auto"/>
              <w:bottom w:val="single" w:sz="4" w:space="0" w:color="auto"/>
              <w:right w:val="single" w:sz="4" w:space="0" w:color="auto"/>
            </w:tcBorders>
          </w:tcPr>
          <w:p w:rsidR="007962DF" w:rsidRPr="00C0792F" w:rsidRDefault="007962DF">
            <w:pPr>
              <w:pStyle w:val="afff3"/>
            </w:pPr>
          </w:p>
        </w:tc>
        <w:tc>
          <w:tcPr>
            <w:tcW w:w="1092"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56"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61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054"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745" w:type="dxa"/>
            <w:gridSpan w:val="2"/>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722" w:type="dxa"/>
            <w:tcBorders>
              <w:top w:val="single" w:sz="4" w:space="0" w:color="auto"/>
              <w:left w:val="single" w:sz="4" w:space="0" w:color="auto"/>
              <w:bottom w:val="single" w:sz="4" w:space="0" w:color="auto"/>
            </w:tcBorders>
          </w:tcPr>
          <w:p w:rsidR="007962DF" w:rsidRPr="00C0792F" w:rsidRDefault="007962DF">
            <w:pPr>
              <w:pStyle w:val="afff3"/>
            </w:pPr>
          </w:p>
        </w:tc>
      </w:tr>
      <w:tr w:rsidR="007962DF" w:rsidRPr="00C0792F">
        <w:tblPrEx>
          <w:tblCellMar>
            <w:top w:w="0" w:type="dxa"/>
            <w:bottom w:w="0" w:type="dxa"/>
          </w:tblCellMar>
        </w:tblPrEx>
        <w:tc>
          <w:tcPr>
            <w:tcW w:w="1550" w:type="dxa"/>
            <w:tcBorders>
              <w:top w:val="single" w:sz="4" w:space="0" w:color="auto"/>
              <w:bottom w:val="single" w:sz="4" w:space="0" w:color="auto"/>
              <w:right w:val="single" w:sz="4" w:space="0" w:color="auto"/>
            </w:tcBorders>
          </w:tcPr>
          <w:p w:rsidR="007962DF" w:rsidRPr="00C0792F" w:rsidRDefault="007962DF">
            <w:pPr>
              <w:pStyle w:val="afff3"/>
            </w:pPr>
          </w:p>
        </w:tc>
        <w:tc>
          <w:tcPr>
            <w:tcW w:w="1092"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56"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61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054"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745" w:type="dxa"/>
            <w:gridSpan w:val="2"/>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722" w:type="dxa"/>
            <w:tcBorders>
              <w:top w:val="single" w:sz="4" w:space="0" w:color="auto"/>
              <w:left w:val="single" w:sz="4" w:space="0" w:color="auto"/>
              <w:bottom w:val="single" w:sz="4" w:space="0" w:color="auto"/>
            </w:tcBorders>
          </w:tcPr>
          <w:p w:rsidR="007962DF" w:rsidRPr="00C0792F" w:rsidRDefault="007962DF">
            <w:pPr>
              <w:pStyle w:val="afff3"/>
            </w:pPr>
          </w:p>
        </w:tc>
      </w:tr>
      <w:tr w:rsidR="007962DF" w:rsidRPr="00C0792F">
        <w:tblPrEx>
          <w:tblCellMar>
            <w:top w:w="0" w:type="dxa"/>
            <w:bottom w:w="0" w:type="dxa"/>
          </w:tblCellMar>
        </w:tblPrEx>
        <w:tc>
          <w:tcPr>
            <w:tcW w:w="1550" w:type="dxa"/>
            <w:tcBorders>
              <w:top w:val="single" w:sz="4" w:space="0" w:color="auto"/>
              <w:bottom w:val="single" w:sz="4" w:space="0" w:color="auto"/>
              <w:right w:val="single" w:sz="4" w:space="0" w:color="auto"/>
            </w:tcBorders>
          </w:tcPr>
          <w:p w:rsidR="007962DF" w:rsidRPr="00C0792F" w:rsidRDefault="007962DF">
            <w:pPr>
              <w:pStyle w:val="afff3"/>
            </w:pPr>
          </w:p>
        </w:tc>
        <w:tc>
          <w:tcPr>
            <w:tcW w:w="1092"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456"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610"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054"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745" w:type="dxa"/>
            <w:gridSpan w:val="2"/>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722" w:type="dxa"/>
            <w:tcBorders>
              <w:top w:val="single" w:sz="4" w:space="0" w:color="auto"/>
              <w:left w:val="single" w:sz="4" w:space="0" w:color="auto"/>
              <w:bottom w:val="single" w:sz="4" w:space="0" w:color="auto"/>
            </w:tcBorders>
          </w:tcPr>
          <w:p w:rsidR="007962DF" w:rsidRPr="00C0792F" w:rsidRDefault="007962DF">
            <w:pPr>
              <w:pStyle w:val="afff3"/>
            </w:pPr>
          </w:p>
        </w:tc>
      </w:tr>
      <w:tr w:rsidR="007962DF" w:rsidRPr="00C0792F">
        <w:tblPrEx>
          <w:tblCellMar>
            <w:top w:w="0" w:type="dxa"/>
            <w:bottom w:w="0" w:type="dxa"/>
          </w:tblCellMar>
        </w:tblPrEx>
        <w:tc>
          <w:tcPr>
            <w:tcW w:w="5708" w:type="dxa"/>
            <w:gridSpan w:val="4"/>
            <w:tcBorders>
              <w:top w:val="single" w:sz="4" w:space="0" w:color="auto"/>
              <w:bottom w:val="single" w:sz="4" w:space="0" w:color="auto"/>
              <w:right w:val="single" w:sz="4" w:space="0" w:color="auto"/>
            </w:tcBorders>
          </w:tcPr>
          <w:p w:rsidR="007962DF" w:rsidRPr="00C0792F" w:rsidRDefault="007962DF">
            <w:pPr>
              <w:pStyle w:val="af6"/>
              <w:jc w:val="left"/>
            </w:pPr>
            <w:r w:rsidRPr="00C0792F">
              <w:t>Итого</w:t>
            </w:r>
          </w:p>
        </w:tc>
        <w:tc>
          <w:tcPr>
            <w:tcW w:w="1054" w:type="dxa"/>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745" w:type="dxa"/>
            <w:gridSpan w:val="2"/>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p>
        </w:tc>
        <w:tc>
          <w:tcPr>
            <w:tcW w:w="1722" w:type="dxa"/>
            <w:tcBorders>
              <w:top w:val="single" w:sz="4" w:space="0" w:color="auto"/>
              <w:left w:val="single" w:sz="4" w:space="0" w:color="auto"/>
              <w:bottom w:val="single" w:sz="4" w:space="0" w:color="auto"/>
            </w:tcBorders>
          </w:tcPr>
          <w:p w:rsidR="007962DF" w:rsidRPr="00C0792F" w:rsidRDefault="007962DF">
            <w:pPr>
              <w:pStyle w:val="afff3"/>
            </w:pPr>
          </w:p>
        </w:tc>
      </w:tr>
    </w:tbl>
    <w:p w:rsidR="007962DF" w:rsidRPr="00C0792F" w:rsidRDefault="007962DF"/>
    <w:p w:rsidR="007962DF" w:rsidRPr="00C0792F" w:rsidRDefault="007962DF">
      <w:r w:rsidRPr="00C0792F">
        <w:t>Примечание. Значение повышающего коэффициента "Д" определяется в соответствии с формулами 2 и 3 приложения № 4 к Положению об установлении и применении социальной нормы потребления электрической энергии (мощности).</w:t>
      </w:r>
    </w:p>
    <w:p w:rsidR="007962DF" w:rsidRPr="00C0792F" w:rsidRDefault="007962DF"/>
    <w:p w:rsidR="007962DF" w:rsidRPr="00C0792F" w:rsidRDefault="007962DF">
      <w:r w:rsidRPr="00C0792F">
        <w:t>____________</w:t>
      </w:r>
    </w:p>
    <w:p w:rsidR="007962DF" w:rsidRPr="00C0792F" w:rsidRDefault="007962DF">
      <w:pPr>
        <w:jc w:val="right"/>
      </w:pPr>
      <w:r w:rsidRPr="00C0792F">
        <w:t>Приложение № 8</w:t>
      </w:r>
      <w:r w:rsidRPr="00C0792F">
        <w:br/>
        <w:t>к Положению об установлении и</w:t>
      </w:r>
      <w:r w:rsidRPr="00C0792F">
        <w:br/>
        <w:t>применении социальной нормы</w:t>
      </w:r>
      <w:r w:rsidRPr="00C0792F">
        <w:br/>
        <w:t>потребления электрической энергии</w:t>
      </w:r>
      <w:r w:rsidRPr="00C0792F">
        <w:br/>
        <w:t>(мощности)</w:t>
      </w:r>
    </w:p>
    <w:p w:rsidR="007962DF" w:rsidRPr="00C0792F" w:rsidRDefault="007962DF"/>
    <w:p w:rsidR="007962DF" w:rsidRPr="00C0792F" w:rsidRDefault="007962DF">
      <w:pPr>
        <w:sectPr w:rsidR="007962DF" w:rsidRPr="00C0792F">
          <w:pgSz w:w="11906" w:h="16838"/>
          <w:pgMar w:top="1440" w:right="850" w:bottom="1440" w:left="850" w:header="720" w:footer="720" w:gutter="0"/>
          <w:cols w:space="720"/>
          <w:noEndnote/>
        </w:sectPr>
      </w:pPr>
    </w:p>
    <w:p w:rsidR="007962DF" w:rsidRPr="00C0792F" w:rsidRDefault="007962DF">
      <w:pPr>
        <w:pStyle w:val="1"/>
      </w:pPr>
      <w:r w:rsidRPr="00C0792F">
        <w:lastRenderedPageBreak/>
        <w:t>Отчет</w:t>
      </w:r>
      <w:r w:rsidRPr="00C0792F">
        <w:br/>
        <w:t>о потреблении электрической энергии в пределах и сверх социальной нормы потребления электрической энергии (мощности)</w:t>
      </w:r>
    </w:p>
    <w:p w:rsidR="007962DF" w:rsidRPr="00C0792F" w:rsidRDefault="007962DF"/>
    <w:p w:rsidR="007962DF" w:rsidRPr="00C0792F" w:rsidRDefault="007962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7"/>
        <w:gridCol w:w="7677"/>
      </w:tblGrid>
      <w:tr w:rsidR="007962DF" w:rsidRPr="00C0792F">
        <w:tblPrEx>
          <w:tblCellMar>
            <w:top w:w="0" w:type="dxa"/>
            <w:bottom w:w="0" w:type="dxa"/>
          </w:tblCellMar>
        </w:tblPrEx>
        <w:tc>
          <w:tcPr>
            <w:tcW w:w="15354" w:type="dxa"/>
            <w:gridSpan w:val="2"/>
            <w:tcBorders>
              <w:top w:val="nil"/>
              <w:left w:val="nil"/>
              <w:bottom w:val="nil"/>
              <w:right w:val="nil"/>
            </w:tcBorders>
          </w:tcPr>
          <w:p w:rsidR="007962DF" w:rsidRPr="00C0792F" w:rsidRDefault="007962DF">
            <w:pPr>
              <w:pStyle w:val="af6"/>
              <w:jc w:val="left"/>
            </w:pPr>
            <w:r w:rsidRPr="00C0792F">
              <w:t>Наименование поставщика электрической энергии _______________</w:t>
            </w:r>
          </w:p>
        </w:tc>
      </w:tr>
      <w:tr w:rsidR="007962DF" w:rsidRPr="00C0792F">
        <w:tblPrEx>
          <w:tblCellMar>
            <w:top w:w="0" w:type="dxa"/>
            <w:bottom w:w="0" w:type="dxa"/>
          </w:tblCellMar>
        </w:tblPrEx>
        <w:tc>
          <w:tcPr>
            <w:tcW w:w="7677" w:type="dxa"/>
            <w:tcBorders>
              <w:top w:val="nil"/>
              <w:left w:val="nil"/>
              <w:bottom w:val="nil"/>
              <w:right w:val="nil"/>
            </w:tcBorders>
          </w:tcPr>
          <w:p w:rsidR="007962DF" w:rsidRPr="00C0792F" w:rsidRDefault="007962DF">
            <w:pPr>
              <w:pStyle w:val="af6"/>
              <w:jc w:val="left"/>
            </w:pPr>
            <w:r w:rsidRPr="00C0792F">
              <w:t>Адрес _________________</w:t>
            </w:r>
          </w:p>
        </w:tc>
        <w:tc>
          <w:tcPr>
            <w:tcW w:w="7677" w:type="dxa"/>
            <w:tcBorders>
              <w:top w:val="nil"/>
              <w:left w:val="nil"/>
              <w:bottom w:val="nil"/>
              <w:right w:val="nil"/>
            </w:tcBorders>
          </w:tcPr>
          <w:p w:rsidR="007962DF" w:rsidRPr="00C0792F" w:rsidRDefault="007962DF">
            <w:pPr>
              <w:pStyle w:val="af6"/>
              <w:jc w:val="right"/>
            </w:pPr>
            <w:r w:rsidRPr="00C0792F">
              <w:t>За расчетный период ___________</w:t>
            </w:r>
          </w:p>
        </w:tc>
      </w:tr>
    </w:tbl>
    <w:p w:rsidR="007962DF" w:rsidRPr="00C0792F" w:rsidRDefault="007962DF"/>
    <w:p w:rsidR="007962DF" w:rsidRPr="00C0792F" w:rsidRDefault="007962DF">
      <w:pPr>
        <w:pStyle w:val="1"/>
      </w:pPr>
      <w:r w:rsidRPr="00C0792F">
        <w:t>I. Для домохозяйств в городских населенных пунктах, не оборудованных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p w:rsidR="007962DF" w:rsidRPr="00C0792F" w:rsidRDefault="007962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1"/>
        <w:gridCol w:w="2579"/>
        <w:gridCol w:w="1329"/>
        <w:gridCol w:w="1008"/>
        <w:gridCol w:w="1400"/>
        <w:gridCol w:w="1091"/>
        <w:gridCol w:w="1276"/>
        <w:gridCol w:w="992"/>
        <w:gridCol w:w="1218"/>
        <w:gridCol w:w="1018"/>
        <w:gridCol w:w="1440"/>
      </w:tblGrid>
      <w:tr w:rsidR="007962DF" w:rsidRPr="00C0792F">
        <w:tblPrEx>
          <w:tblCellMar>
            <w:top w:w="0" w:type="dxa"/>
            <w:bottom w:w="0" w:type="dxa"/>
          </w:tblCellMar>
        </w:tblPrEx>
        <w:tc>
          <w:tcPr>
            <w:tcW w:w="15442" w:type="dxa"/>
            <w:gridSpan w:val="11"/>
            <w:tcBorders>
              <w:top w:val="nil"/>
              <w:left w:val="nil"/>
              <w:bottom w:val="single" w:sz="4" w:space="0" w:color="auto"/>
            </w:tcBorders>
            <w:vAlign w:val="center"/>
          </w:tcPr>
          <w:p w:rsidR="007962DF" w:rsidRPr="00C0792F" w:rsidRDefault="007962DF">
            <w:pPr>
              <w:pStyle w:val="afff3"/>
              <w:jc w:val="right"/>
            </w:pPr>
            <w:r w:rsidRPr="00C0792F">
              <w:t>(кВт·ч)</w:t>
            </w:r>
          </w:p>
        </w:tc>
      </w:tr>
      <w:tr w:rsidR="007962DF" w:rsidRPr="00C0792F">
        <w:tblPrEx>
          <w:tblCellMar>
            <w:top w:w="0" w:type="dxa"/>
            <w:bottom w:w="0" w:type="dxa"/>
          </w:tblCellMar>
        </w:tblPrEx>
        <w:tc>
          <w:tcPr>
            <w:tcW w:w="2091" w:type="dxa"/>
            <w:vMerge w:val="restart"/>
            <w:tcBorders>
              <w:top w:val="nil"/>
              <w:left w:val="nil"/>
              <w:bottom w:val="single" w:sz="4" w:space="0" w:color="auto"/>
              <w:right w:val="single" w:sz="4" w:space="0" w:color="auto"/>
            </w:tcBorders>
            <w:vAlign w:val="center"/>
          </w:tcPr>
          <w:p w:rsidR="007962DF" w:rsidRPr="00C0792F" w:rsidRDefault="007962DF">
            <w:pPr>
              <w:pStyle w:val="afff3"/>
            </w:pPr>
            <w:r w:rsidRPr="00C0792F">
              <w:t>Группы домохозяйств</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Количество домохозяйств на обслуживаемой поставщиком электрической энергии территории</w:t>
            </w:r>
          </w:p>
        </w:tc>
        <w:tc>
          <w:tcPr>
            <w:tcW w:w="9332" w:type="dxa"/>
            <w:gridSpan w:val="8"/>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Объем потребления электрической энергии в пределах и сверх социальной нормы потребления электрической энергии (мощности)</w:t>
            </w:r>
          </w:p>
        </w:tc>
        <w:tc>
          <w:tcPr>
            <w:tcW w:w="1440" w:type="dxa"/>
            <w:vMerge w:val="restart"/>
            <w:tcBorders>
              <w:top w:val="nil"/>
              <w:left w:val="single" w:sz="4" w:space="0" w:color="auto"/>
              <w:bottom w:val="single" w:sz="2" w:space="0" w:color="auto"/>
              <w:right w:val="nil"/>
            </w:tcBorders>
            <w:vAlign w:val="center"/>
          </w:tcPr>
          <w:p w:rsidR="007962DF" w:rsidRPr="00C0792F" w:rsidRDefault="007962DF">
            <w:pPr>
              <w:pStyle w:val="afff3"/>
            </w:pPr>
            <w:r w:rsidRPr="00C0792F">
              <w:t>Потребление в пределах и сверх социальной нормы - всего</w:t>
            </w:r>
          </w:p>
        </w:tc>
      </w:tr>
      <w:tr w:rsidR="007962DF" w:rsidRPr="00C0792F">
        <w:tblPrEx>
          <w:tblCellMar>
            <w:top w:w="0" w:type="dxa"/>
            <w:bottom w:w="0" w:type="dxa"/>
          </w:tblCellMar>
        </w:tblPrEx>
        <w:tc>
          <w:tcPr>
            <w:tcW w:w="2091" w:type="dxa"/>
            <w:vMerge/>
            <w:tcBorders>
              <w:top w:val="nil"/>
              <w:left w:val="nil"/>
              <w:bottom w:val="single" w:sz="4" w:space="0" w:color="auto"/>
              <w:right w:val="single" w:sz="4" w:space="0" w:color="auto"/>
            </w:tcBorders>
            <w:vAlign w:val="center"/>
          </w:tcPr>
          <w:p w:rsidR="007962DF" w:rsidRPr="00C0792F" w:rsidRDefault="007962DF">
            <w:pPr>
              <w:pStyle w:val="afff3"/>
            </w:pPr>
          </w:p>
        </w:tc>
        <w:tc>
          <w:tcPr>
            <w:tcW w:w="2579"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 квартал</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II квартал</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III квартал</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IV квартал</w:t>
            </w:r>
          </w:p>
        </w:tc>
        <w:tc>
          <w:tcPr>
            <w:tcW w:w="1440" w:type="dxa"/>
            <w:vMerge/>
            <w:tcBorders>
              <w:top w:val="nil"/>
              <w:left w:val="nil"/>
              <w:bottom w:val="nil"/>
              <w:right w:val="nil"/>
            </w:tcBorders>
            <w:vAlign w:val="center"/>
          </w:tcPr>
          <w:p w:rsidR="007962DF" w:rsidRPr="00C0792F" w:rsidRDefault="007962DF">
            <w:pPr>
              <w:pStyle w:val="afff3"/>
            </w:pPr>
          </w:p>
        </w:tc>
      </w:tr>
      <w:tr w:rsidR="007962DF" w:rsidRPr="00C0792F">
        <w:tblPrEx>
          <w:tblCellMar>
            <w:top w:w="0" w:type="dxa"/>
            <w:bottom w:w="0" w:type="dxa"/>
          </w:tblCellMar>
        </w:tblPrEx>
        <w:tc>
          <w:tcPr>
            <w:tcW w:w="2091" w:type="dxa"/>
            <w:vMerge/>
            <w:tcBorders>
              <w:top w:val="nil"/>
              <w:left w:val="nil"/>
              <w:bottom w:val="single" w:sz="4" w:space="0" w:color="auto"/>
              <w:right w:val="single" w:sz="4" w:space="0" w:color="auto"/>
            </w:tcBorders>
            <w:vAlign w:val="center"/>
          </w:tcPr>
          <w:p w:rsidR="007962DF" w:rsidRPr="00C0792F" w:rsidRDefault="007962DF">
            <w:pPr>
              <w:pStyle w:val="afff3"/>
            </w:pPr>
          </w:p>
        </w:tc>
        <w:tc>
          <w:tcPr>
            <w:tcW w:w="2579"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329"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1008"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40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1091"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276"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992"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218"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1018"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440" w:type="dxa"/>
            <w:vMerge/>
            <w:tcBorders>
              <w:top w:val="nil"/>
              <w:left w:val="nil"/>
              <w:bottom w:val="nil"/>
              <w:right w:val="nil"/>
            </w:tcBorders>
            <w:vAlign w:val="center"/>
          </w:tcPr>
          <w:p w:rsidR="007962DF" w:rsidRPr="00C0792F" w:rsidRDefault="007962DF">
            <w:pPr>
              <w:pStyle w:val="afff3"/>
            </w:pPr>
          </w:p>
        </w:tc>
      </w:tr>
      <w:tr w:rsidR="007962DF" w:rsidRPr="00C0792F">
        <w:tblPrEx>
          <w:tblCellMar>
            <w:top w:w="0" w:type="dxa"/>
            <w:bottom w:w="0" w:type="dxa"/>
          </w:tblCellMar>
        </w:tblPrEx>
        <w:tc>
          <w:tcPr>
            <w:tcW w:w="2091" w:type="dxa"/>
            <w:tcBorders>
              <w:top w:val="nil"/>
              <w:left w:val="nil"/>
              <w:bottom w:val="nil"/>
              <w:right w:val="nil"/>
            </w:tcBorders>
            <w:vAlign w:val="bottom"/>
          </w:tcPr>
          <w:p w:rsidR="007962DF" w:rsidRPr="00C0792F" w:rsidRDefault="007962DF">
            <w:pPr>
              <w:pStyle w:val="af6"/>
              <w:jc w:val="left"/>
            </w:pPr>
          </w:p>
        </w:tc>
        <w:tc>
          <w:tcPr>
            <w:tcW w:w="2579" w:type="dxa"/>
            <w:tcBorders>
              <w:top w:val="nil"/>
              <w:left w:val="nil"/>
              <w:bottom w:val="nil"/>
              <w:right w:val="nil"/>
            </w:tcBorders>
            <w:vAlign w:val="bottom"/>
          </w:tcPr>
          <w:p w:rsidR="007962DF" w:rsidRPr="00C0792F" w:rsidRDefault="007962DF">
            <w:pPr>
              <w:pStyle w:val="af6"/>
              <w:jc w:val="left"/>
            </w:pPr>
          </w:p>
        </w:tc>
        <w:tc>
          <w:tcPr>
            <w:tcW w:w="1329" w:type="dxa"/>
            <w:tcBorders>
              <w:top w:val="nil"/>
              <w:left w:val="nil"/>
              <w:bottom w:val="nil"/>
              <w:right w:val="nil"/>
            </w:tcBorders>
            <w:vAlign w:val="bottom"/>
          </w:tcPr>
          <w:p w:rsidR="007962DF" w:rsidRPr="00C0792F" w:rsidRDefault="007962DF">
            <w:pPr>
              <w:pStyle w:val="af6"/>
              <w:jc w:val="left"/>
            </w:pPr>
          </w:p>
        </w:tc>
        <w:tc>
          <w:tcPr>
            <w:tcW w:w="1008" w:type="dxa"/>
            <w:tcBorders>
              <w:top w:val="nil"/>
              <w:left w:val="nil"/>
              <w:bottom w:val="nil"/>
              <w:right w:val="nil"/>
            </w:tcBorders>
            <w:vAlign w:val="bottom"/>
          </w:tcPr>
          <w:p w:rsidR="007962DF" w:rsidRPr="00C0792F" w:rsidRDefault="007962DF">
            <w:pPr>
              <w:pStyle w:val="af6"/>
              <w:jc w:val="left"/>
            </w:pPr>
          </w:p>
        </w:tc>
        <w:tc>
          <w:tcPr>
            <w:tcW w:w="1400" w:type="dxa"/>
            <w:tcBorders>
              <w:top w:val="nil"/>
              <w:left w:val="nil"/>
              <w:bottom w:val="nil"/>
              <w:right w:val="nil"/>
            </w:tcBorders>
            <w:vAlign w:val="bottom"/>
          </w:tcPr>
          <w:p w:rsidR="007962DF" w:rsidRPr="00C0792F" w:rsidRDefault="007962DF">
            <w:pPr>
              <w:pStyle w:val="af6"/>
              <w:jc w:val="left"/>
            </w:pPr>
          </w:p>
        </w:tc>
        <w:tc>
          <w:tcPr>
            <w:tcW w:w="1091" w:type="dxa"/>
            <w:tcBorders>
              <w:top w:val="nil"/>
              <w:left w:val="nil"/>
              <w:bottom w:val="nil"/>
              <w:right w:val="nil"/>
            </w:tcBorders>
            <w:vAlign w:val="bottom"/>
          </w:tcPr>
          <w:p w:rsidR="007962DF" w:rsidRPr="00C0792F" w:rsidRDefault="007962DF">
            <w:pPr>
              <w:pStyle w:val="af6"/>
              <w:jc w:val="left"/>
            </w:pPr>
          </w:p>
        </w:tc>
        <w:tc>
          <w:tcPr>
            <w:tcW w:w="1276" w:type="dxa"/>
            <w:tcBorders>
              <w:top w:val="nil"/>
              <w:left w:val="nil"/>
              <w:bottom w:val="nil"/>
              <w:right w:val="nil"/>
            </w:tcBorders>
            <w:vAlign w:val="bottom"/>
          </w:tcPr>
          <w:p w:rsidR="007962DF" w:rsidRPr="00C0792F" w:rsidRDefault="007962DF">
            <w:pPr>
              <w:pStyle w:val="af6"/>
              <w:jc w:val="left"/>
            </w:pPr>
          </w:p>
        </w:tc>
        <w:tc>
          <w:tcPr>
            <w:tcW w:w="992" w:type="dxa"/>
            <w:tcBorders>
              <w:top w:val="nil"/>
              <w:left w:val="nil"/>
              <w:bottom w:val="nil"/>
              <w:right w:val="nil"/>
            </w:tcBorders>
            <w:vAlign w:val="bottom"/>
          </w:tcPr>
          <w:p w:rsidR="007962DF" w:rsidRPr="00C0792F" w:rsidRDefault="007962DF">
            <w:pPr>
              <w:pStyle w:val="af6"/>
              <w:jc w:val="left"/>
            </w:pPr>
          </w:p>
        </w:tc>
        <w:tc>
          <w:tcPr>
            <w:tcW w:w="1218" w:type="dxa"/>
            <w:tcBorders>
              <w:top w:val="nil"/>
              <w:left w:val="nil"/>
              <w:bottom w:val="nil"/>
              <w:right w:val="nil"/>
            </w:tcBorders>
            <w:vAlign w:val="bottom"/>
          </w:tcPr>
          <w:p w:rsidR="007962DF" w:rsidRPr="00C0792F" w:rsidRDefault="007962DF">
            <w:pPr>
              <w:pStyle w:val="af6"/>
              <w:jc w:val="left"/>
            </w:pPr>
          </w:p>
        </w:tc>
        <w:tc>
          <w:tcPr>
            <w:tcW w:w="1018" w:type="dxa"/>
            <w:tcBorders>
              <w:top w:val="nil"/>
              <w:left w:val="nil"/>
              <w:bottom w:val="nil"/>
              <w:right w:val="nil"/>
            </w:tcBorders>
            <w:vAlign w:val="bottom"/>
          </w:tcPr>
          <w:p w:rsidR="007962DF" w:rsidRPr="00C0792F" w:rsidRDefault="007962DF">
            <w:pPr>
              <w:pStyle w:val="af6"/>
              <w:jc w:val="left"/>
            </w:pPr>
          </w:p>
        </w:tc>
        <w:tc>
          <w:tcPr>
            <w:tcW w:w="1440" w:type="dxa"/>
            <w:tcBorders>
              <w:top w:val="single" w:sz="2" w:space="0" w:color="auto"/>
              <w:left w:val="nil"/>
              <w:bottom w:val="nil"/>
              <w:right w:val="nil"/>
            </w:tcBorders>
            <w:vAlign w:val="bottom"/>
          </w:tcPr>
          <w:p w:rsidR="007962DF" w:rsidRPr="00C0792F" w:rsidRDefault="007962DF">
            <w:pPr>
              <w:pStyle w:val="af6"/>
              <w:jc w:val="left"/>
            </w:pPr>
          </w:p>
        </w:tc>
      </w:tr>
      <w:tr w:rsidR="007962DF" w:rsidRPr="00C0792F">
        <w:tblPrEx>
          <w:tblCellMar>
            <w:top w:w="0" w:type="dxa"/>
            <w:bottom w:w="0" w:type="dxa"/>
          </w:tblCellMar>
        </w:tblPrEx>
        <w:tc>
          <w:tcPr>
            <w:tcW w:w="2091" w:type="dxa"/>
            <w:tcBorders>
              <w:top w:val="nil"/>
              <w:left w:val="nil"/>
              <w:bottom w:val="nil"/>
              <w:right w:val="nil"/>
            </w:tcBorders>
            <w:vAlign w:val="bottom"/>
          </w:tcPr>
          <w:p w:rsidR="007962DF" w:rsidRPr="00C0792F" w:rsidRDefault="007962DF">
            <w:pPr>
              <w:pStyle w:val="af6"/>
              <w:jc w:val="left"/>
            </w:pPr>
            <w:r w:rsidRPr="00C0792F">
              <w:t>Первая группа</w:t>
            </w:r>
          </w:p>
        </w:tc>
        <w:tc>
          <w:tcPr>
            <w:tcW w:w="2579" w:type="dxa"/>
            <w:tcBorders>
              <w:top w:val="nil"/>
              <w:left w:val="nil"/>
              <w:bottom w:val="nil"/>
              <w:right w:val="nil"/>
            </w:tcBorders>
            <w:vAlign w:val="bottom"/>
          </w:tcPr>
          <w:p w:rsidR="007962DF" w:rsidRPr="00C0792F" w:rsidRDefault="007962DF">
            <w:pPr>
              <w:pStyle w:val="af6"/>
              <w:jc w:val="left"/>
            </w:pPr>
            <w:r w:rsidRPr="00C0792F">
              <w:t> </w:t>
            </w:r>
          </w:p>
        </w:tc>
        <w:tc>
          <w:tcPr>
            <w:tcW w:w="1329" w:type="dxa"/>
            <w:tcBorders>
              <w:top w:val="nil"/>
              <w:left w:val="nil"/>
              <w:bottom w:val="nil"/>
              <w:right w:val="nil"/>
            </w:tcBorders>
            <w:vAlign w:val="bottom"/>
          </w:tcPr>
          <w:p w:rsidR="007962DF" w:rsidRPr="00C0792F" w:rsidRDefault="007962DF">
            <w:pPr>
              <w:pStyle w:val="af6"/>
              <w:jc w:val="left"/>
            </w:pPr>
            <w:r w:rsidRPr="00C0792F">
              <w:t> </w:t>
            </w:r>
          </w:p>
        </w:tc>
        <w:tc>
          <w:tcPr>
            <w:tcW w:w="1008" w:type="dxa"/>
            <w:tcBorders>
              <w:top w:val="nil"/>
              <w:left w:val="nil"/>
              <w:bottom w:val="nil"/>
              <w:right w:val="nil"/>
            </w:tcBorders>
            <w:vAlign w:val="bottom"/>
          </w:tcPr>
          <w:p w:rsidR="007962DF" w:rsidRPr="00C0792F" w:rsidRDefault="007962DF">
            <w:pPr>
              <w:pStyle w:val="af6"/>
              <w:jc w:val="left"/>
            </w:pPr>
            <w:r w:rsidRPr="00C0792F">
              <w:t> </w:t>
            </w:r>
          </w:p>
        </w:tc>
        <w:tc>
          <w:tcPr>
            <w:tcW w:w="1400" w:type="dxa"/>
            <w:tcBorders>
              <w:top w:val="nil"/>
              <w:left w:val="nil"/>
              <w:bottom w:val="nil"/>
              <w:right w:val="nil"/>
            </w:tcBorders>
            <w:vAlign w:val="bottom"/>
          </w:tcPr>
          <w:p w:rsidR="007962DF" w:rsidRPr="00C0792F" w:rsidRDefault="007962DF">
            <w:pPr>
              <w:pStyle w:val="af6"/>
              <w:jc w:val="left"/>
            </w:pPr>
            <w:r w:rsidRPr="00C0792F">
              <w:t> </w:t>
            </w:r>
          </w:p>
        </w:tc>
        <w:tc>
          <w:tcPr>
            <w:tcW w:w="1091" w:type="dxa"/>
            <w:tcBorders>
              <w:top w:val="nil"/>
              <w:left w:val="nil"/>
              <w:bottom w:val="nil"/>
              <w:right w:val="nil"/>
            </w:tcBorders>
            <w:vAlign w:val="bottom"/>
          </w:tcPr>
          <w:p w:rsidR="007962DF" w:rsidRPr="00C0792F" w:rsidRDefault="007962DF">
            <w:pPr>
              <w:pStyle w:val="af6"/>
              <w:jc w:val="left"/>
            </w:pPr>
            <w:r w:rsidRPr="00C0792F">
              <w:t> </w:t>
            </w:r>
          </w:p>
        </w:tc>
        <w:tc>
          <w:tcPr>
            <w:tcW w:w="1276" w:type="dxa"/>
            <w:tcBorders>
              <w:top w:val="nil"/>
              <w:left w:val="nil"/>
              <w:bottom w:val="nil"/>
              <w:right w:val="nil"/>
            </w:tcBorders>
            <w:vAlign w:val="bottom"/>
          </w:tcPr>
          <w:p w:rsidR="007962DF" w:rsidRPr="00C0792F" w:rsidRDefault="007962DF">
            <w:pPr>
              <w:pStyle w:val="af6"/>
              <w:jc w:val="left"/>
            </w:pPr>
            <w:r w:rsidRPr="00C0792F">
              <w:t> </w:t>
            </w:r>
          </w:p>
        </w:tc>
        <w:tc>
          <w:tcPr>
            <w:tcW w:w="992" w:type="dxa"/>
            <w:tcBorders>
              <w:top w:val="nil"/>
              <w:left w:val="nil"/>
              <w:bottom w:val="nil"/>
              <w:right w:val="nil"/>
            </w:tcBorders>
            <w:vAlign w:val="bottom"/>
          </w:tcPr>
          <w:p w:rsidR="007962DF" w:rsidRPr="00C0792F" w:rsidRDefault="007962DF">
            <w:pPr>
              <w:pStyle w:val="af6"/>
              <w:jc w:val="left"/>
            </w:pPr>
            <w:r w:rsidRPr="00C0792F">
              <w:t> </w:t>
            </w:r>
          </w:p>
        </w:tc>
        <w:tc>
          <w:tcPr>
            <w:tcW w:w="1218" w:type="dxa"/>
            <w:tcBorders>
              <w:top w:val="nil"/>
              <w:left w:val="nil"/>
              <w:bottom w:val="nil"/>
              <w:right w:val="nil"/>
            </w:tcBorders>
            <w:vAlign w:val="bottom"/>
          </w:tcPr>
          <w:p w:rsidR="007962DF" w:rsidRPr="00C0792F" w:rsidRDefault="007962DF">
            <w:pPr>
              <w:pStyle w:val="af6"/>
              <w:jc w:val="left"/>
            </w:pPr>
            <w:r w:rsidRPr="00C0792F">
              <w:t> </w:t>
            </w:r>
          </w:p>
        </w:tc>
        <w:tc>
          <w:tcPr>
            <w:tcW w:w="1018" w:type="dxa"/>
            <w:tcBorders>
              <w:top w:val="nil"/>
              <w:left w:val="nil"/>
              <w:bottom w:val="nil"/>
              <w:right w:val="nil"/>
            </w:tcBorders>
            <w:vAlign w:val="bottom"/>
          </w:tcPr>
          <w:p w:rsidR="007962DF" w:rsidRPr="00C0792F" w:rsidRDefault="007962DF">
            <w:pPr>
              <w:pStyle w:val="af6"/>
              <w:jc w:val="left"/>
            </w:pPr>
            <w:r w:rsidRPr="00C0792F">
              <w:t> </w:t>
            </w:r>
          </w:p>
        </w:tc>
        <w:tc>
          <w:tcPr>
            <w:tcW w:w="144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091" w:type="dxa"/>
            <w:tcBorders>
              <w:top w:val="nil"/>
              <w:left w:val="nil"/>
              <w:bottom w:val="nil"/>
              <w:right w:val="nil"/>
            </w:tcBorders>
            <w:vAlign w:val="bottom"/>
          </w:tcPr>
          <w:p w:rsidR="007962DF" w:rsidRPr="00C0792F" w:rsidRDefault="007962DF">
            <w:pPr>
              <w:pStyle w:val="af6"/>
              <w:jc w:val="left"/>
            </w:pPr>
            <w:r w:rsidRPr="00C0792F">
              <w:t>Вторая группа</w:t>
            </w:r>
          </w:p>
        </w:tc>
        <w:tc>
          <w:tcPr>
            <w:tcW w:w="2579" w:type="dxa"/>
            <w:tcBorders>
              <w:top w:val="nil"/>
              <w:left w:val="nil"/>
              <w:bottom w:val="nil"/>
              <w:right w:val="nil"/>
            </w:tcBorders>
            <w:vAlign w:val="bottom"/>
          </w:tcPr>
          <w:p w:rsidR="007962DF" w:rsidRPr="00C0792F" w:rsidRDefault="007962DF">
            <w:pPr>
              <w:pStyle w:val="af6"/>
              <w:jc w:val="left"/>
            </w:pPr>
            <w:r w:rsidRPr="00C0792F">
              <w:t> </w:t>
            </w:r>
          </w:p>
        </w:tc>
        <w:tc>
          <w:tcPr>
            <w:tcW w:w="1329" w:type="dxa"/>
            <w:tcBorders>
              <w:top w:val="nil"/>
              <w:left w:val="nil"/>
              <w:bottom w:val="nil"/>
              <w:right w:val="nil"/>
            </w:tcBorders>
            <w:vAlign w:val="bottom"/>
          </w:tcPr>
          <w:p w:rsidR="007962DF" w:rsidRPr="00C0792F" w:rsidRDefault="007962DF">
            <w:pPr>
              <w:pStyle w:val="af6"/>
              <w:jc w:val="left"/>
            </w:pPr>
            <w:r w:rsidRPr="00C0792F">
              <w:t> </w:t>
            </w:r>
          </w:p>
        </w:tc>
        <w:tc>
          <w:tcPr>
            <w:tcW w:w="1008" w:type="dxa"/>
            <w:tcBorders>
              <w:top w:val="nil"/>
              <w:left w:val="nil"/>
              <w:bottom w:val="nil"/>
              <w:right w:val="nil"/>
            </w:tcBorders>
            <w:vAlign w:val="bottom"/>
          </w:tcPr>
          <w:p w:rsidR="007962DF" w:rsidRPr="00C0792F" w:rsidRDefault="007962DF">
            <w:pPr>
              <w:pStyle w:val="af6"/>
              <w:jc w:val="left"/>
            </w:pPr>
            <w:r w:rsidRPr="00C0792F">
              <w:t> </w:t>
            </w:r>
          </w:p>
        </w:tc>
        <w:tc>
          <w:tcPr>
            <w:tcW w:w="1400" w:type="dxa"/>
            <w:tcBorders>
              <w:top w:val="nil"/>
              <w:left w:val="nil"/>
              <w:bottom w:val="nil"/>
              <w:right w:val="nil"/>
            </w:tcBorders>
            <w:vAlign w:val="bottom"/>
          </w:tcPr>
          <w:p w:rsidR="007962DF" w:rsidRPr="00C0792F" w:rsidRDefault="007962DF">
            <w:pPr>
              <w:pStyle w:val="af6"/>
              <w:jc w:val="left"/>
            </w:pPr>
            <w:r w:rsidRPr="00C0792F">
              <w:t> </w:t>
            </w:r>
          </w:p>
        </w:tc>
        <w:tc>
          <w:tcPr>
            <w:tcW w:w="1091" w:type="dxa"/>
            <w:tcBorders>
              <w:top w:val="nil"/>
              <w:left w:val="nil"/>
              <w:bottom w:val="nil"/>
              <w:right w:val="nil"/>
            </w:tcBorders>
            <w:vAlign w:val="bottom"/>
          </w:tcPr>
          <w:p w:rsidR="007962DF" w:rsidRPr="00C0792F" w:rsidRDefault="007962DF">
            <w:pPr>
              <w:pStyle w:val="af6"/>
              <w:jc w:val="left"/>
            </w:pPr>
            <w:r w:rsidRPr="00C0792F">
              <w:t> </w:t>
            </w:r>
          </w:p>
        </w:tc>
        <w:tc>
          <w:tcPr>
            <w:tcW w:w="1276" w:type="dxa"/>
            <w:tcBorders>
              <w:top w:val="nil"/>
              <w:left w:val="nil"/>
              <w:bottom w:val="nil"/>
              <w:right w:val="nil"/>
            </w:tcBorders>
            <w:vAlign w:val="bottom"/>
          </w:tcPr>
          <w:p w:rsidR="007962DF" w:rsidRPr="00C0792F" w:rsidRDefault="007962DF">
            <w:pPr>
              <w:pStyle w:val="af6"/>
              <w:jc w:val="left"/>
            </w:pPr>
            <w:r w:rsidRPr="00C0792F">
              <w:t> </w:t>
            </w:r>
          </w:p>
        </w:tc>
        <w:tc>
          <w:tcPr>
            <w:tcW w:w="992" w:type="dxa"/>
            <w:tcBorders>
              <w:top w:val="nil"/>
              <w:left w:val="nil"/>
              <w:bottom w:val="nil"/>
              <w:right w:val="nil"/>
            </w:tcBorders>
            <w:vAlign w:val="bottom"/>
          </w:tcPr>
          <w:p w:rsidR="007962DF" w:rsidRPr="00C0792F" w:rsidRDefault="007962DF">
            <w:pPr>
              <w:pStyle w:val="af6"/>
              <w:jc w:val="left"/>
            </w:pPr>
            <w:r w:rsidRPr="00C0792F">
              <w:t> </w:t>
            </w:r>
          </w:p>
        </w:tc>
        <w:tc>
          <w:tcPr>
            <w:tcW w:w="1218" w:type="dxa"/>
            <w:tcBorders>
              <w:top w:val="nil"/>
              <w:left w:val="nil"/>
              <w:bottom w:val="nil"/>
              <w:right w:val="nil"/>
            </w:tcBorders>
            <w:vAlign w:val="bottom"/>
          </w:tcPr>
          <w:p w:rsidR="007962DF" w:rsidRPr="00C0792F" w:rsidRDefault="007962DF">
            <w:pPr>
              <w:pStyle w:val="af6"/>
              <w:jc w:val="left"/>
            </w:pPr>
            <w:r w:rsidRPr="00C0792F">
              <w:t> </w:t>
            </w:r>
          </w:p>
        </w:tc>
        <w:tc>
          <w:tcPr>
            <w:tcW w:w="1018" w:type="dxa"/>
            <w:tcBorders>
              <w:top w:val="nil"/>
              <w:left w:val="nil"/>
              <w:bottom w:val="nil"/>
              <w:right w:val="nil"/>
            </w:tcBorders>
            <w:vAlign w:val="bottom"/>
          </w:tcPr>
          <w:p w:rsidR="007962DF" w:rsidRPr="00C0792F" w:rsidRDefault="007962DF">
            <w:pPr>
              <w:pStyle w:val="af6"/>
              <w:jc w:val="left"/>
            </w:pPr>
            <w:r w:rsidRPr="00C0792F">
              <w:t> </w:t>
            </w:r>
          </w:p>
        </w:tc>
        <w:tc>
          <w:tcPr>
            <w:tcW w:w="144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091" w:type="dxa"/>
            <w:tcBorders>
              <w:top w:val="nil"/>
              <w:left w:val="nil"/>
              <w:bottom w:val="nil"/>
              <w:right w:val="nil"/>
            </w:tcBorders>
            <w:vAlign w:val="bottom"/>
          </w:tcPr>
          <w:p w:rsidR="007962DF" w:rsidRPr="00C0792F" w:rsidRDefault="007962DF">
            <w:pPr>
              <w:pStyle w:val="af6"/>
              <w:jc w:val="left"/>
            </w:pPr>
            <w:r w:rsidRPr="00C0792F">
              <w:t>Третья группа</w:t>
            </w:r>
          </w:p>
        </w:tc>
        <w:tc>
          <w:tcPr>
            <w:tcW w:w="2579" w:type="dxa"/>
            <w:tcBorders>
              <w:top w:val="nil"/>
              <w:left w:val="nil"/>
              <w:bottom w:val="nil"/>
              <w:right w:val="nil"/>
            </w:tcBorders>
            <w:vAlign w:val="bottom"/>
          </w:tcPr>
          <w:p w:rsidR="007962DF" w:rsidRPr="00C0792F" w:rsidRDefault="007962DF">
            <w:pPr>
              <w:pStyle w:val="af6"/>
              <w:jc w:val="left"/>
            </w:pPr>
            <w:r w:rsidRPr="00C0792F">
              <w:t> </w:t>
            </w:r>
          </w:p>
        </w:tc>
        <w:tc>
          <w:tcPr>
            <w:tcW w:w="1329" w:type="dxa"/>
            <w:tcBorders>
              <w:top w:val="nil"/>
              <w:left w:val="nil"/>
              <w:bottom w:val="nil"/>
              <w:right w:val="nil"/>
            </w:tcBorders>
            <w:vAlign w:val="bottom"/>
          </w:tcPr>
          <w:p w:rsidR="007962DF" w:rsidRPr="00C0792F" w:rsidRDefault="007962DF">
            <w:pPr>
              <w:pStyle w:val="af6"/>
              <w:jc w:val="left"/>
            </w:pPr>
            <w:r w:rsidRPr="00C0792F">
              <w:t> </w:t>
            </w:r>
          </w:p>
        </w:tc>
        <w:tc>
          <w:tcPr>
            <w:tcW w:w="1008" w:type="dxa"/>
            <w:tcBorders>
              <w:top w:val="nil"/>
              <w:left w:val="nil"/>
              <w:bottom w:val="nil"/>
              <w:right w:val="nil"/>
            </w:tcBorders>
            <w:vAlign w:val="bottom"/>
          </w:tcPr>
          <w:p w:rsidR="007962DF" w:rsidRPr="00C0792F" w:rsidRDefault="007962DF">
            <w:pPr>
              <w:pStyle w:val="af6"/>
              <w:jc w:val="left"/>
            </w:pPr>
            <w:r w:rsidRPr="00C0792F">
              <w:t> </w:t>
            </w:r>
          </w:p>
        </w:tc>
        <w:tc>
          <w:tcPr>
            <w:tcW w:w="1400" w:type="dxa"/>
            <w:tcBorders>
              <w:top w:val="nil"/>
              <w:left w:val="nil"/>
              <w:bottom w:val="nil"/>
              <w:right w:val="nil"/>
            </w:tcBorders>
            <w:vAlign w:val="bottom"/>
          </w:tcPr>
          <w:p w:rsidR="007962DF" w:rsidRPr="00C0792F" w:rsidRDefault="007962DF">
            <w:pPr>
              <w:pStyle w:val="af6"/>
              <w:jc w:val="left"/>
            </w:pPr>
            <w:r w:rsidRPr="00C0792F">
              <w:t> </w:t>
            </w:r>
          </w:p>
        </w:tc>
        <w:tc>
          <w:tcPr>
            <w:tcW w:w="1091" w:type="dxa"/>
            <w:tcBorders>
              <w:top w:val="nil"/>
              <w:left w:val="nil"/>
              <w:bottom w:val="nil"/>
              <w:right w:val="nil"/>
            </w:tcBorders>
            <w:vAlign w:val="bottom"/>
          </w:tcPr>
          <w:p w:rsidR="007962DF" w:rsidRPr="00C0792F" w:rsidRDefault="007962DF">
            <w:pPr>
              <w:pStyle w:val="af6"/>
              <w:jc w:val="left"/>
            </w:pPr>
            <w:r w:rsidRPr="00C0792F">
              <w:t> </w:t>
            </w:r>
          </w:p>
        </w:tc>
        <w:tc>
          <w:tcPr>
            <w:tcW w:w="1276" w:type="dxa"/>
            <w:tcBorders>
              <w:top w:val="nil"/>
              <w:left w:val="nil"/>
              <w:bottom w:val="nil"/>
              <w:right w:val="nil"/>
            </w:tcBorders>
            <w:vAlign w:val="bottom"/>
          </w:tcPr>
          <w:p w:rsidR="007962DF" w:rsidRPr="00C0792F" w:rsidRDefault="007962DF">
            <w:pPr>
              <w:pStyle w:val="af6"/>
              <w:jc w:val="left"/>
            </w:pPr>
            <w:r w:rsidRPr="00C0792F">
              <w:t> </w:t>
            </w:r>
          </w:p>
        </w:tc>
        <w:tc>
          <w:tcPr>
            <w:tcW w:w="992" w:type="dxa"/>
            <w:tcBorders>
              <w:top w:val="nil"/>
              <w:left w:val="nil"/>
              <w:bottom w:val="nil"/>
              <w:right w:val="nil"/>
            </w:tcBorders>
            <w:vAlign w:val="bottom"/>
          </w:tcPr>
          <w:p w:rsidR="007962DF" w:rsidRPr="00C0792F" w:rsidRDefault="007962DF">
            <w:pPr>
              <w:pStyle w:val="af6"/>
              <w:jc w:val="left"/>
            </w:pPr>
            <w:r w:rsidRPr="00C0792F">
              <w:t> </w:t>
            </w:r>
          </w:p>
        </w:tc>
        <w:tc>
          <w:tcPr>
            <w:tcW w:w="1218" w:type="dxa"/>
            <w:tcBorders>
              <w:top w:val="nil"/>
              <w:left w:val="nil"/>
              <w:bottom w:val="nil"/>
              <w:right w:val="nil"/>
            </w:tcBorders>
            <w:vAlign w:val="bottom"/>
          </w:tcPr>
          <w:p w:rsidR="007962DF" w:rsidRPr="00C0792F" w:rsidRDefault="007962DF">
            <w:pPr>
              <w:pStyle w:val="af6"/>
              <w:jc w:val="left"/>
            </w:pPr>
            <w:r w:rsidRPr="00C0792F">
              <w:t> </w:t>
            </w:r>
          </w:p>
        </w:tc>
        <w:tc>
          <w:tcPr>
            <w:tcW w:w="1018" w:type="dxa"/>
            <w:tcBorders>
              <w:top w:val="nil"/>
              <w:left w:val="nil"/>
              <w:bottom w:val="nil"/>
              <w:right w:val="nil"/>
            </w:tcBorders>
            <w:vAlign w:val="bottom"/>
          </w:tcPr>
          <w:p w:rsidR="007962DF" w:rsidRPr="00C0792F" w:rsidRDefault="007962DF">
            <w:pPr>
              <w:pStyle w:val="af6"/>
              <w:jc w:val="left"/>
            </w:pPr>
            <w:r w:rsidRPr="00C0792F">
              <w:t> </w:t>
            </w:r>
          </w:p>
        </w:tc>
        <w:tc>
          <w:tcPr>
            <w:tcW w:w="144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091" w:type="dxa"/>
            <w:tcBorders>
              <w:top w:val="nil"/>
              <w:left w:val="nil"/>
              <w:bottom w:val="nil"/>
              <w:right w:val="nil"/>
            </w:tcBorders>
            <w:vAlign w:val="bottom"/>
          </w:tcPr>
          <w:p w:rsidR="007962DF" w:rsidRPr="00C0792F" w:rsidRDefault="007962DF">
            <w:pPr>
              <w:pStyle w:val="af6"/>
              <w:jc w:val="left"/>
            </w:pPr>
            <w:r w:rsidRPr="00C0792F">
              <w:t>Четвертая группа</w:t>
            </w:r>
          </w:p>
        </w:tc>
        <w:tc>
          <w:tcPr>
            <w:tcW w:w="2579" w:type="dxa"/>
            <w:tcBorders>
              <w:top w:val="nil"/>
              <w:left w:val="nil"/>
              <w:bottom w:val="nil"/>
              <w:right w:val="nil"/>
            </w:tcBorders>
            <w:vAlign w:val="bottom"/>
          </w:tcPr>
          <w:p w:rsidR="007962DF" w:rsidRPr="00C0792F" w:rsidRDefault="007962DF">
            <w:pPr>
              <w:pStyle w:val="af6"/>
              <w:jc w:val="left"/>
            </w:pPr>
            <w:r w:rsidRPr="00C0792F">
              <w:t> </w:t>
            </w:r>
          </w:p>
        </w:tc>
        <w:tc>
          <w:tcPr>
            <w:tcW w:w="1329" w:type="dxa"/>
            <w:tcBorders>
              <w:top w:val="nil"/>
              <w:left w:val="nil"/>
              <w:bottom w:val="nil"/>
              <w:right w:val="nil"/>
            </w:tcBorders>
            <w:vAlign w:val="bottom"/>
          </w:tcPr>
          <w:p w:rsidR="007962DF" w:rsidRPr="00C0792F" w:rsidRDefault="007962DF">
            <w:pPr>
              <w:pStyle w:val="af6"/>
              <w:jc w:val="left"/>
            </w:pPr>
            <w:r w:rsidRPr="00C0792F">
              <w:t> </w:t>
            </w:r>
          </w:p>
        </w:tc>
        <w:tc>
          <w:tcPr>
            <w:tcW w:w="1008" w:type="dxa"/>
            <w:tcBorders>
              <w:top w:val="nil"/>
              <w:left w:val="nil"/>
              <w:bottom w:val="nil"/>
              <w:right w:val="nil"/>
            </w:tcBorders>
            <w:vAlign w:val="bottom"/>
          </w:tcPr>
          <w:p w:rsidR="007962DF" w:rsidRPr="00C0792F" w:rsidRDefault="007962DF">
            <w:pPr>
              <w:pStyle w:val="af6"/>
              <w:jc w:val="left"/>
            </w:pPr>
            <w:r w:rsidRPr="00C0792F">
              <w:t> </w:t>
            </w:r>
          </w:p>
        </w:tc>
        <w:tc>
          <w:tcPr>
            <w:tcW w:w="1400" w:type="dxa"/>
            <w:tcBorders>
              <w:top w:val="nil"/>
              <w:left w:val="nil"/>
              <w:bottom w:val="nil"/>
              <w:right w:val="nil"/>
            </w:tcBorders>
            <w:vAlign w:val="bottom"/>
          </w:tcPr>
          <w:p w:rsidR="007962DF" w:rsidRPr="00C0792F" w:rsidRDefault="007962DF">
            <w:pPr>
              <w:pStyle w:val="af6"/>
              <w:jc w:val="left"/>
            </w:pPr>
            <w:r w:rsidRPr="00C0792F">
              <w:t> </w:t>
            </w:r>
          </w:p>
        </w:tc>
        <w:tc>
          <w:tcPr>
            <w:tcW w:w="1091" w:type="dxa"/>
            <w:tcBorders>
              <w:top w:val="nil"/>
              <w:left w:val="nil"/>
              <w:bottom w:val="nil"/>
              <w:right w:val="nil"/>
            </w:tcBorders>
            <w:vAlign w:val="bottom"/>
          </w:tcPr>
          <w:p w:rsidR="007962DF" w:rsidRPr="00C0792F" w:rsidRDefault="007962DF">
            <w:pPr>
              <w:pStyle w:val="af6"/>
              <w:jc w:val="left"/>
            </w:pPr>
            <w:r w:rsidRPr="00C0792F">
              <w:t> </w:t>
            </w:r>
          </w:p>
        </w:tc>
        <w:tc>
          <w:tcPr>
            <w:tcW w:w="1276" w:type="dxa"/>
            <w:tcBorders>
              <w:top w:val="nil"/>
              <w:left w:val="nil"/>
              <w:bottom w:val="nil"/>
              <w:right w:val="nil"/>
            </w:tcBorders>
            <w:vAlign w:val="bottom"/>
          </w:tcPr>
          <w:p w:rsidR="007962DF" w:rsidRPr="00C0792F" w:rsidRDefault="007962DF">
            <w:pPr>
              <w:pStyle w:val="af6"/>
              <w:jc w:val="left"/>
            </w:pPr>
            <w:r w:rsidRPr="00C0792F">
              <w:t> </w:t>
            </w:r>
          </w:p>
        </w:tc>
        <w:tc>
          <w:tcPr>
            <w:tcW w:w="992" w:type="dxa"/>
            <w:tcBorders>
              <w:top w:val="nil"/>
              <w:left w:val="nil"/>
              <w:bottom w:val="nil"/>
              <w:right w:val="nil"/>
            </w:tcBorders>
            <w:vAlign w:val="bottom"/>
          </w:tcPr>
          <w:p w:rsidR="007962DF" w:rsidRPr="00C0792F" w:rsidRDefault="007962DF">
            <w:pPr>
              <w:pStyle w:val="af6"/>
              <w:jc w:val="left"/>
            </w:pPr>
            <w:r w:rsidRPr="00C0792F">
              <w:t> </w:t>
            </w:r>
          </w:p>
        </w:tc>
        <w:tc>
          <w:tcPr>
            <w:tcW w:w="1218" w:type="dxa"/>
            <w:tcBorders>
              <w:top w:val="nil"/>
              <w:left w:val="nil"/>
              <w:bottom w:val="nil"/>
              <w:right w:val="nil"/>
            </w:tcBorders>
            <w:vAlign w:val="bottom"/>
          </w:tcPr>
          <w:p w:rsidR="007962DF" w:rsidRPr="00C0792F" w:rsidRDefault="007962DF">
            <w:pPr>
              <w:pStyle w:val="af6"/>
              <w:jc w:val="left"/>
            </w:pPr>
            <w:r w:rsidRPr="00C0792F">
              <w:t> </w:t>
            </w:r>
          </w:p>
        </w:tc>
        <w:tc>
          <w:tcPr>
            <w:tcW w:w="1018" w:type="dxa"/>
            <w:tcBorders>
              <w:top w:val="nil"/>
              <w:left w:val="nil"/>
              <w:bottom w:val="nil"/>
              <w:right w:val="nil"/>
            </w:tcBorders>
            <w:vAlign w:val="bottom"/>
          </w:tcPr>
          <w:p w:rsidR="007962DF" w:rsidRPr="00C0792F" w:rsidRDefault="007962DF">
            <w:pPr>
              <w:pStyle w:val="af6"/>
              <w:jc w:val="left"/>
            </w:pPr>
            <w:r w:rsidRPr="00C0792F">
              <w:t> </w:t>
            </w:r>
          </w:p>
        </w:tc>
        <w:tc>
          <w:tcPr>
            <w:tcW w:w="144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091" w:type="dxa"/>
            <w:tcBorders>
              <w:top w:val="nil"/>
              <w:left w:val="nil"/>
              <w:bottom w:val="nil"/>
              <w:right w:val="nil"/>
            </w:tcBorders>
            <w:vAlign w:val="bottom"/>
          </w:tcPr>
          <w:p w:rsidR="007962DF" w:rsidRPr="00C0792F" w:rsidRDefault="007962DF">
            <w:pPr>
              <w:pStyle w:val="af6"/>
              <w:jc w:val="left"/>
            </w:pPr>
            <w:r w:rsidRPr="00C0792F">
              <w:t>Пятая группа</w:t>
            </w:r>
          </w:p>
        </w:tc>
        <w:tc>
          <w:tcPr>
            <w:tcW w:w="2579" w:type="dxa"/>
            <w:tcBorders>
              <w:top w:val="nil"/>
              <w:left w:val="nil"/>
              <w:bottom w:val="nil"/>
              <w:right w:val="nil"/>
            </w:tcBorders>
            <w:vAlign w:val="bottom"/>
          </w:tcPr>
          <w:p w:rsidR="007962DF" w:rsidRPr="00C0792F" w:rsidRDefault="007962DF">
            <w:pPr>
              <w:pStyle w:val="af6"/>
              <w:jc w:val="left"/>
            </w:pPr>
            <w:r w:rsidRPr="00C0792F">
              <w:t> </w:t>
            </w:r>
          </w:p>
        </w:tc>
        <w:tc>
          <w:tcPr>
            <w:tcW w:w="1329" w:type="dxa"/>
            <w:tcBorders>
              <w:top w:val="nil"/>
              <w:left w:val="nil"/>
              <w:bottom w:val="nil"/>
              <w:right w:val="nil"/>
            </w:tcBorders>
            <w:vAlign w:val="bottom"/>
          </w:tcPr>
          <w:p w:rsidR="007962DF" w:rsidRPr="00C0792F" w:rsidRDefault="007962DF">
            <w:pPr>
              <w:pStyle w:val="af6"/>
              <w:jc w:val="left"/>
            </w:pPr>
            <w:r w:rsidRPr="00C0792F">
              <w:t> </w:t>
            </w:r>
          </w:p>
        </w:tc>
        <w:tc>
          <w:tcPr>
            <w:tcW w:w="1008" w:type="dxa"/>
            <w:tcBorders>
              <w:top w:val="nil"/>
              <w:left w:val="nil"/>
              <w:bottom w:val="nil"/>
              <w:right w:val="nil"/>
            </w:tcBorders>
            <w:vAlign w:val="bottom"/>
          </w:tcPr>
          <w:p w:rsidR="007962DF" w:rsidRPr="00C0792F" w:rsidRDefault="007962DF">
            <w:pPr>
              <w:pStyle w:val="af6"/>
              <w:jc w:val="left"/>
            </w:pPr>
            <w:r w:rsidRPr="00C0792F">
              <w:t> </w:t>
            </w:r>
          </w:p>
        </w:tc>
        <w:tc>
          <w:tcPr>
            <w:tcW w:w="1400" w:type="dxa"/>
            <w:tcBorders>
              <w:top w:val="nil"/>
              <w:left w:val="nil"/>
              <w:bottom w:val="nil"/>
              <w:right w:val="nil"/>
            </w:tcBorders>
            <w:vAlign w:val="bottom"/>
          </w:tcPr>
          <w:p w:rsidR="007962DF" w:rsidRPr="00C0792F" w:rsidRDefault="007962DF">
            <w:pPr>
              <w:pStyle w:val="af6"/>
              <w:jc w:val="left"/>
            </w:pPr>
            <w:r w:rsidRPr="00C0792F">
              <w:t> </w:t>
            </w:r>
          </w:p>
        </w:tc>
        <w:tc>
          <w:tcPr>
            <w:tcW w:w="1091" w:type="dxa"/>
            <w:tcBorders>
              <w:top w:val="nil"/>
              <w:left w:val="nil"/>
              <w:bottom w:val="nil"/>
              <w:right w:val="nil"/>
            </w:tcBorders>
            <w:vAlign w:val="bottom"/>
          </w:tcPr>
          <w:p w:rsidR="007962DF" w:rsidRPr="00C0792F" w:rsidRDefault="007962DF">
            <w:pPr>
              <w:pStyle w:val="af6"/>
              <w:jc w:val="left"/>
            </w:pPr>
            <w:r w:rsidRPr="00C0792F">
              <w:t> </w:t>
            </w:r>
          </w:p>
        </w:tc>
        <w:tc>
          <w:tcPr>
            <w:tcW w:w="1276" w:type="dxa"/>
            <w:tcBorders>
              <w:top w:val="nil"/>
              <w:left w:val="nil"/>
              <w:bottom w:val="nil"/>
              <w:right w:val="nil"/>
            </w:tcBorders>
            <w:vAlign w:val="bottom"/>
          </w:tcPr>
          <w:p w:rsidR="007962DF" w:rsidRPr="00C0792F" w:rsidRDefault="007962DF">
            <w:pPr>
              <w:pStyle w:val="af6"/>
              <w:jc w:val="left"/>
            </w:pPr>
            <w:r w:rsidRPr="00C0792F">
              <w:t> </w:t>
            </w:r>
          </w:p>
        </w:tc>
        <w:tc>
          <w:tcPr>
            <w:tcW w:w="992" w:type="dxa"/>
            <w:tcBorders>
              <w:top w:val="nil"/>
              <w:left w:val="nil"/>
              <w:bottom w:val="nil"/>
              <w:right w:val="nil"/>
            </w:tcBorders>
            <w:vAlign w:val="bottom"/>
          </w:tcPr>
          <w:p w:rsidR="007962DF" w:rsidRPr="00C0792F" w:rsidRDefault="007962DF">
            <w:pPr>
              <w:pStyle w:val="af6"/>
              <w:jc w:val="left"/>
            </w:pPr>
            <w:r w:rsidRPr="00C0792F">
              <w:t> </w:t>
            </w:r>
          </w:p>
        </w:tc>
        <w:tc>
          <w:tcPr>
            <w:tcW w:w="1218" w:type="dxa"/>
            <w:tcBorders>
              <w:top w:val="nil"/>
              <w:left w:val="nil"/>
              <w:bottom w:val="nil"/>
              <w:right w:val="nil"/>
            </w:tcBorders>
            <w:vAlign w:val="bottom"/>
          </w:tcPr>
          <w:p w:rsidR="007962DF" w:rsidRPr="00C0792F" w:rsidRDefault="007962DF">
            <w:pPr>
              <w:pStyle w:val="af6"/>
              <w:jc w:val="left"/>
            </w:pPr>
            <w:r w:rsidRPr="00C0792F">
              <w:t> </w:t>
            </w:r>
          </w:p>
        </w:tc>
        <w:tc>
          <w:tcPr>
            <w:tcW w:w="1018" w:type="dxa"/>
            <w:tcBorders>
              <w:top w:val="nil"/>
              <w:left w:val="nil"/>
              <w:bottom w:val="nil"/>
              <w:right w:val="nil"/>
            </w:tcBorders>
            <w:vAlign w:val="bottom"/>
          </w:tcPr>
          <w:p w:rsidR="007962DF" w:rsidRPr="00C0792F" w:rsidRDefault="007962DF">
            <w:pPr>
              <w:pStyle w:val="af6"/>
              <w:jc w:val="left"/>
            </w:pPr>
            <w:r w:rsidRPr="00C0792F">
              <w:t> </w:t>
            </w:r>
          </w:p>
        </w:tc>
        <w:tc>
          <w:tcPr>
            <w:tcW w:w="144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091" w:type="dxa"/>
            <w:tcBorders>
              <w:top w:val="nil"/>
              <w:left w:val="nil"/>
              <w:bottom w:val="nil"/>
              <w:right w:val="nil"/>
            </w:tcBorders>
            <w:vAlign w:val="bottom"/>
          </w:tcPr>
          <w:p w:rsidR="007962DF" w:rsidRPr="00C0792F" w:rsidRDefault="007962DF">
            <w:pPr>
              <w:pStyle w:val="af6"/>
              <w:jc w:val="left"/>
            </w:pPr>
            <w:r w:rsidRPr="00C0792F">
              <w:t>Шестая группа</w:t>
            </w:r>
          </w:p>
        </w:tc>
        <w:tc>
          <w:tcPr>
            <w:tcW w:w="2579" w:type="dxa"/>
            <w:tcBorders>
              <w:top w:val="nil"/>
              <w:left w:val="nil"/>
              <w:bottom w:val="nil"/>
              <w:right w:val="nil"/>
            </w:tcBorders>
            <w:vAlign w:val="bottom"/>
          </w:tcPr>
          <w:p w:rsidR="007962DF" w:rsidRPr="00C0792F" w:rsidRDefault="007962DF">
            <w:pPr>
              <w:pStyle w:val="af6"/>
              <w:jc w:val="left"/>
            </w:pPr>
          </w:p>
        </w:tc>
        <w:tc>
          <w:tcPr>
            <w:tcW w:w="1329" w:type="dxa"/>
            <w:tcBorders>
              <w:top w:val="nil"/>
              <w:left w:val="nil"/>
              <w:bottom w:val="nil"/>
              <w:right w:val="nil"/>
            </w:tcBorders>
            <w:vAlign w:val="bottom"/>
          </w:tcPr>
          <w:p w:rsidR="007962DF" w:rsidRPr="00C0792F" w:rsidRDefault="007962DF">
            <w:pPr>
              <w:pStyle w:val="af6"/>
              <w:jc w:val="left"/>
            </w:pPr>
          </w:p>
        </w:tc>
        <w:tc>
          <w:tcPr>
            <w:tcW w:w="1008" w:type="dxa"/>
            <w:tcBorders>
              <w:top w:val="nil"/>
              <w:left w:val="nil"/>
              <w:bottom w:val="nil"/>
              <w:right w:val="nil"/>
            </w:tcBorders>
            <w:vAlign w:val="bottom"/>
          </w:tcPr>
          <w:p w:rsidR="007962DF" w:rsidRPr="00C0792F" w:rsidRDefault="007962DF">
            <w:pPr>
              <w:pStyle w:val="af6"/>
              <w:jc w:val="left"/>
            </w:pPr>
          </w:p>
        </w:tc>
        <w:tc>
          <w:tcPr>
            <w:tcW w:w="1400" w:type="dxa"/>
            <w:tcBorders>
              <w:top w:val="nil"/>
              <w:left w:val="nil"/>
              <w:bottom w:val="nil"/>
              <w:right w:val="nil"/>
            </w:tcBorders>
            <w:vAlign w:val="bottom"/>
          </w:tcPr>
          <w:p w:rsidR="007962DF" w:rsidRPr="00C0792F" w:rsidRDefault="007962DF">
            <w:pPr>
              <w:pStyle w:val="af6"/>
              <w:jc w:val="left"/>
            </w:pPr>
          </w:p>
        </w:tc>
        <w:tc>
          <w:tcPr>
            <w:tcW w:w="1091" w:type="dxa"/>
            <w:tcBorders>
              <w:top w:val="nil"/>
              <w:left w:val="nil"/>
              <w:bottom w:val="nil"/>
              <w:right w:val="nil"/>
            </w:tcBorders>
            <w:vAlign w:val="bottom"/>
          </w:tcPr>
          <w:p w:rsidR="007962DF" w:rsidRPr="00C0792F" w:rsidRDefault="007962DF">
            <w:pPr>
              <w:pStyle w:val="af6"/>
              <w:jc w:val="left"/>
            </w:pPr>
          </w:p>
        </w:tc>
        <w:tc>
          <w:tcPr>
            <w:tcW w:w="1276" w:type="dxa"/>
            <w:tcBorders>
              <w:top w:val="nil"/>
              <w:left w:val="nil"/>
              <w:bottom w:val="nil"/>
              <w:right w:val="nil"/>
            </w:tcBorders>
            <w:vAlign w:val="bottom"/>
          </w:tcPr>
          <w:p w:rsidR="007962DF" w:rsidRPr="00C0792F" w:rsidRDefault="007962DF">
            <w:pPr>
              <w:pStyle w:val="af6"/>
              <w:jc w:val="left"/>
            </w:pPr>
          </w:p>
        </w:tc>
        <w:tc>
          <w:tcPr>
            <w:tcW w:w="992" w:type="dxa"/>
            <w:tcBorders>
              <w:top w:val="nil"/>
              <w:left w:val="nil"/>
              <w:bottom w:val="nil"/>
              <w:right w:val="nil"/>
            </w:tcBorders>
            <w:vAlign w:val="bottom"/>
          </w:tcPr>
          <w:p w:rsidR="007962DF" w:rsidRPr="00C0792F" w:rsidRDefault="007962DF">
            <w:pPr>
              <w:pStyle w:val="af6"/>
              <w:jc w:val="left"/>
            </w:pPr>
          </w:p>
        </w:tc>
        <w:tc>
          <w:tcPr>
            <w:tcW w:w="1218" w:type="dxa"/>
            <w:tcBorders>
              <w:top w:val="nil"/>
              <w:left w:val="nil"/>
              <w:bottom w:val="nil"/>
              <w:right w:val="nil"/>
            </w:tcBorders>
            <w:vAlign w:val="bottom"/>
          </w:tcPr>
          <w:p w:rsidR="007962DF" w:rsidRPr="00C0792F" w:rsidRDefault="007962DF">
            <w:pPr>
              <w:pStyle w:val="af6"/>
              <w:jc w:val="left"/>
            </w:pPr>
          </w:p>
        </w:tc>
        <w:tc>
          <w:tcPr>
            <w:tcW w:w="1018" w:type="dxa"/>
            <w:tcBorders>
              <w:top w:val="nil"/>
              <w:left w:val="nil"/>
              <w:bottom w:val="nil"/>
              <w:right w:val="nil"/>
            </w:tcBorders>
            <w:vAlign w:val="bottom"/>
          </w:tcPr>
          <w:p w:rsidR="007962DF" w:rsidRPr="00C0792F" w:rsidRDefault="007962DF">
            <w:pPr>
              <w:pStyle w:val="af6"/>
              <w:jc w:val="left"/>
            </w:pPr>
          </w:p>
        </w:tc>
        <w:tc>
          <w:tcPr>
            <w:tcW w:w="1440" w:type="dxa"/>
            <w:tcBorders>
              <w:top w:val="nil"/>
              <w:left w:val="nil"/>
              <w:bottom w:val="nil"/>
              <w:right w:val="nil"/>
            </w:tcBorders>
            <w:vAlign w:val="bottom"/>
          </w:tcPr>
          <w:p w:rsidR="007962DF" w:rsidRPr="00C0792F" w:rsidRDefault="007962DF">
            <w:pPr>
              <w:pStyle w:val="af6"/>
              <w:jc w:val="left"/>
            </w:pPr>
          </w:p>
        </w:tc>
      </w:tr>
      <w:tr w:rsidR="007962DF" w:rsidRPr="00C0792F">
        <w:tblPrEx>
          <w:tblCellMar>
            <w:top w:w="0" w:type="dxa"/>
            <w:bottom w:w="0" w:type="dxa"/>
          </w:tblCellMar>
        </w:tblPrEx>
        <w:tc>
          <w:tcPr>
            <w:tcW w:w="2091" w:type="dxa"/>
            <w:tcBorders>
              <w:top w:val="nil"/>
              <w:left w:val="nil"/>
              <w:bottom w:val="nil"/>
              <w:right w:val="nil"/>
            </w:tcBorders>
            <w:vAlign w:val="bottom"/>
          </w:tcPr>
          <w:p w:rsidR="007962DF" w:rsidRPr="00C0792F" w:rsidRDefault="007962DF">
            <w:pPr>
              <w:pStyle w:val="af6"/>
              <w:jc w:val="left"/>
            </w:pPr>
            <w:r w:rsidRPr="00C0792F">
              <w:t>Итого</w:t>
            </w:r>
          </w:p>
        </w:tc>
        <w:tc>
          <w:tcPr>
            <w:tcW w:w="2579" w:type="dxa"/>
            <w:tcBorders>
              <w:top w:val="nil"/>
              <w:left w:val="nil"/>
              <w:bottom w:val="nil"/>
              <w:right w:val="nil"/>
            </w:tcBorders>
            <w:vAlign w:val="bottom"/>
          </w:tcPr>
          <w:p w:rsidR="007962DF" w:rsidRPr="00C0792F" w:rsidRDefault="007962DF">
            <w:pPr>
              <w:pStyle w:val="af6"/>
              <w:jc w:val="left"/>
            </w:pPr>
            <w:r w:rsidRPr="00C0792F">
              <w:t> </w:t>
            </w:r>
          </w:p>
        </w:tc>
        <w:tc>
          <w:tcPr>
            <w:tcW w:w="1329" w:type="dxa"/>
            <w:tcBorders>
              <w:top w:val="nil"/>
              <w:left w:val="nil"/>
              <w:bottom w:val="nil"/>
              <w:right w:val="nil"/>
            </w:tcBorders>
            <w:vAlign w:val="bottom"/>
          </w:tcPr>
          <w:p w:rsidR="007962DF" w:rsidRPr="00C0792F" w:rsidRDefault="007962DF">
            <w:pPr>
              <w:pStyle w:val="af6"/>
              <w:jc w:val="left"/>
            </w:pPr>
            <w:r w:rsidRPr="00C0792F">
              <w:t> </w:t>
            </w:r>
          </w:p>
        </w:tc>
        <w:tc>
          <w:tcPr>
            <w:tcW w:w="1008" w:type="dxa"/>
            <w:tcBorders>
              <w:top w:val="nil"/>
              <w:left w:val="nil"/>
              <w:bottom w:val="nil"/>
              <w:right w:val="nil"/>
            </w:tcBorders>
            <w:vAlign w:val="bottom"/>
          </w:tcPr>
          <w:p w:rsidR="007962DF" w:rsidRPr="00C0792F" w:rsidRDefault="007962DF">
            <w:pPr>
              <w:pStyle w:val="af6"/>
              <w:jc w:val="left"/>
            </w:pPr>
            <w:r w:rsidRPr="00C0792F">
              <w:t> </w:t>
            </w:r>
          </w:p>
        </w:tc>
        <w:tc>
          <w:tcPr>
            <w:tcW w:w="1400" w:type="dxa"/>
            <w:tcBorders>
              <w:top w:val="nil"/>
              <w:left w:val="nil"/>
              <w:bottom w:val="nil"/>
              <w:right w:val="nil"/>
            </w:tcBorders>
            <w:vAlign w:val="bottom"/>
          </w:tcPr>
          <w:p w:rsidR="007962DF" w:rsidRPr="00C0792F" w:rsidRDefault="007962DF">
            <w:pPr>
              <w:pStyle w:val="af6"/>
              <w:jc w:val="left"/>
            </w:pPr>
            <w:r w:rsidRPr="00C0792F">
              <w:t> </w:t>
            </w:r>
          </w:p>
        </w:tc>
        <w:tc>
          <w:tcPr>
            <w:tcW w:w="1091" w:type="dxa"/>
            <w:tcBorders>
              <w:top w:val="nil"/>
              <w:left w:val="nil"/>
              <w:bottom w:val="nil"/>
              <w:right w:val="nil"/>
            </w:tcBorders>
            <w:vAlign w:val="bottom"/>
          </w:tcPr>
          <w:p w:rsidR="007962DF" w:rsidRPr="00C0792F" w:rsidRDefault="007962DF">
            <w:pPr>
              <w:pStyle w:val="af6"/>
              <w:jc w:val="left"/>
            </w:pPr>
            <w:r w:rsidRPr="00C0792F">
              <w:t> </w:t>
            </w:r>
          </w:p>
        </w:tc>
        <w:tc>
          <w:tcPr>
            <w:tcW w:w="1276" w:type="dxa"/>
            <w:tcBorders>
              <w:top w:val="nil"/>
              <w:left w:val="nil"/>
              <w:bottom w:val="nil"/>
              <w:right w:val="nil"/>
            </w:tcBorders>
            <w:vAlign w:val="bottom"/>
          </w:tcPr>
          <w:p w:rsidR="007962DF" w:rsidRPr="00C0792F" w:rsidRDefault="007962DF">
            <w:pPr>
              <w:pStyle w:val="af6"/>
              <w:jc w:val="left"/>
            </w:pPr>
            <w:r w:rsidRPr="00C0792F">
              <w:t> </w:t>
            </w:r>
          </w:p>
        </w:tc>
        <w:tc>
          <w:tcPr>
            <w:tcW w:w="992" w:type="dxa"/>
            <w:tcBorders>
              <w:top w:val="nil"/>
              <w:left w:val="nil"/>
              <w:bottom w:val="nil"/>
              <w:right w:val="nil"/>
            </w:tcBorders>
            <w:vAlign w:val="bottom"/>
          </w:tcPr>
          <w:p w:rsidR="007962DF" w:rsidRPr="00C0792F" w:rsidRDefault="007962DF">
            <w:pPr>
              <w:pStyle w:val="af6"/>
              <w:jc w:val="left"/>
            </w:pPr>
            <w:r w:rsidRPr="00C0792F">
              <w:t> </w:t>
            </w:r>
          </w:p>
        </w:tc>
        <w:tc>
          <w:tcPr>
            <w:tcW w:w="1218" w:type="dxa"/>
            <w:tcBorders>
              <w:top w:val="nil"/>
              <w:left w:val="nil"/>
              <w:bottom w:val="nil"/>
              <w:right w:val="nil"/>
            </w:tcBorders>
            <w:vAlign w:val="bottom"/>
          </w:tcPr>
          <w:p w:rsidR="007962DF" w:rsidRPr="00C0792F" w:rsidRDefault="007962DF">
            <w:pPr>
              <w:pStyle w:val="af6"/>
              <w:jc w:val="left"/>
            </w:pPr>
            <w:r w:rsidRPr="00C0792F">
              <w:t> </w:t>
            </w:r>
          </w:p>
        </w:tc>
        <w:tc>
          <w:tcPr>
            <w:tcW w:w="1018" w:type="dxa"/>
            <w:tcBorders>
              <w:top w:val="nil"/>
              <w:left w:val="nil"/>
              <w:bottom w:val="nil"/>
              <w:right w:val="nil"/>
            </w:tcBorders>
            <w:vAlign w:val="bottom"/>
          </w:tcPr>
          <w:p w:rsidR="007962DF" w:rsidRPr="00C0792F" w:rsidRDefault="007962DF">
            <w:pPr>
              <w:pStyle w:val="af6"/>
              <w:jc w:val="left"/>
            </w:pPr>
            <w:r w:rsidRPr="00C0792F">
              <w:t> </w:t>
            </w:r>
          </w:p>
        </w:tc>
        <w:tc>
          <w:tcPr>
            <w:tcW w:w="1440" w:type="dxa"/>
            <w:tcBorders>
              <w:top w:val="nil"/>
              <w:left w:val="nil"/>
              <w:bottom w:val="nil"/>
              <w:right w:val="nil"/>
            </w:tcBorders>
            <w:vAlign w:val="bottom"/>
          </w:tcPr>
          <w:p w:rsidR="007962DF" w:rsidRPr="00C0792F" w:rsidRDefault="007962DF">
            <w:pPr>
              <w:pStyle w:val="af6"/>
              <w:jc w:val="left"/>
            </w:pPr>
            <w:r w:rsidRPr="00C0792F">
              <w:t> </w:t>
            </w:r>
          </w:p>
        </w:tc>
      </w:tr>
    </w:tbl>
    <w:p w:rsidR="007962DF" w:rsidRPr="00C0792F" w:rsidRDefault="007962DF"/>
    <w:p w:rsidR="007962DF" w:rsidRPr="00C0792F" w:rsidRDefault="007962DF">
      <w:pPr>
        <w:sectPr w:rsidR="007962DF" w:rsidRPr="00C0792F">
          <w:pgSz w:w="16838" w:h="11906" w:orient="landscape"/>
          <w:pgMar w:top="1440" w:right="850" w:bottom="1440" w:left="850" w:header="720" w:footer="720" w:gutter="0"/>
          <w:cols w:space="720"/>
          <w:noEndnote/>
        </w:sectPr>
      </w:pPr>
    </w:p>
    <w:p w:rsidR="007962DF" w:rsidRPr="00C0792F" w:rsidRDefault="007962DF">
      <w:r w:rsidRPr="00C0792F">
        <w:lastRenderedPageBreak/>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7962DF" w:rsidRPr="00C0792F" w:rsidRDefault="007962DF"/>
    <w:p w:rsidR="007962DF" w:rsidRPr="00C0792F" w:rsidRDefault="007962DF">
      <w:pPr>
        <w:sectPr w:rsidR="007962DF" w:rsidRPr="00C0792F">
          <w:pgSz w:w="11906" w:h="16838"/>
          <w:pgMar w:top="1440" w:right="850" w:bottom="1440" w:left="850" w:header="720" w:footer="720" w:gutter="0"/>
          <w:cols w:space="720"/>
          <w:noEndnote/>
        </w:sectPr>
      </w:pPr>
    </w:p>
    <w:p w:rsidR="007962DF" w:rsidRPr="00C0792F" w:rsidRDefault="007962DF">
      <w:pPr>
        <w:pStyle w:val="1"/>
      </w:pPr>
      <w:r w:rsidRPr="00C0792F">
        <w:lastRenderedPageBreak/>
        <w:t>II. Для домохозяйств в жилых помещениях в городских населенных пунктах, оборудованных стационарными электроплитами для приготовления пищи и не оборудованных электроотопительными и электронагревательными установками для целей горячего водоснабжения, в субъекте Российской Федерации</w:t>
      </w:r>
    </w:p>
    <w:p w:rsidR="007962DF" w:rsidRPr="00C0792F" w:rsidRDefault="007962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2"/>
        <w:gridCol w:w="2560"/>
        <w:gridCol w:w="1113"/>
        <w:gridCol w:w="1050"/>
        <w:gridCol w:w="1120"/>
        <w:gridCol w:w="979"/>
        <w:gridCol w:w="1233"/>
        <w:gridCol w:w="1051"/>
        <w:gridCol w:w="1194"/>
        <w:gridCol w:w="1040"/>
        <w:gridCol w:w="1300"/>
      </w:tblGrid>
      <w:tr w:rsidR="007962DF" w:rsidRPr="00C0792F">
        <w:tblPrEx>
          <w:tblCellMar>
            <w:top w:w="0" w:type="dxa"/>
            <w:bottom w:w="0" w:type="dxa"/>
          </w:tblCellMar>
        </w:tblPrEx>
        <w:tc>
          <w:tcPr>
            <w:tcW w:w="15302" w:type="dxa"/>
            <w:gridSpan w:val="11"/>
            <w:tcBorders>
              <w:top w:val="nil"/>
              <w:left w:val="nil"/>
              <w:bottom w:val="single" w:sz="4" w:space="0" w:color="auto"/>
            </w:tcBorders>
            <w:vAlign w:val="center"/>
          </w:tcPr>
          <w:p w:rsidR="007962DF" w:rsidRPr="00C0792F" w:rsidRDefault="007962DF">
            <w:pPr>
              <w:pStyle w:val="afff3"/>
              <w:jc w:val="right"/>
            </w:pPr>
            <w:r w:rsidRPr="00C0792F">
              <w:t>(кВт·ч)</w:t>
            </w:r>
          </w:p>
        </w:tc>
      </w:tr>
      <w:tr w:rsidR="007962DF" w:rsidRPr="00C0792F">
        <w:tblPrEx>
          <w:tblCellMar>
            <w:top w:w="0" w:type="dxa"/>
            <w:bottom w:w="0" w:type="dxa"/>
          </w:tblCellMar>
        </w:tblPrEx>
        <w:tc>
          <w:tcPr>
            <w:tcW w:w="2662" w:type="dxa"/>
            <w:vMerge w:val="restart"/>
            <w:tcBorders>
              <w:top w:val="nil"/>
              <w:left w:val="nil"/>
              <w:bottom w:val="single" w:sz="4" w:space="0" w:color="auto"/>
              <w:right w:val="single" w:sz="4" w:space="0" w:color="auto"/>
            </w:tcBorders>
            <w:vAlign w:val="center"/>
          </w:tcPr>
          <w:p w:rsidR="007962DF" w:rsidRPr="00C0792F" w:rsidRDefault="007962DF">
            <w:pPr>
              <w:pStyle w:val="afff3"/>
            </w:pPr>
            <w:r w:rsidRPr="00C0792F">
              <w:t>Группы домохозяйств</w:t>
            </w:r>
          </w:p>
        </w:tc>
        <w:tc>
          <w:tcPr>
            <w:tcW w:w="2560" w:type="dxa"/>
            <w:vMerge w:val="restart"/>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Количество домохозяйств на обслуживаемой поставщиком территории</w:t>
            </w:r>
          </w:p>
        </w:tc>
        <w:tc>
          <w:tcPr>
            <w:tcW w:w="8780" w:type="dxa"/>
            <w:gridSpan w:val="8"/>
            <w:tcBorders>
              <w:top w:val="single" w:sz="4" w:space="0" w:color="auto"/>
              <w:left w:val="single" w:sz="4" w:space="0" w:color="auto"/>
              <w:bottom w:val="single" w:sz="4" w:space="0" w:color="auto"/>
              <w:right w:val="single" w:sz="4" w:space="0" w:color="auto"/>
            </w:tcBorders>
            <w:vAlign w:val="bottom"/>
          </w:tcPr>
          <w:p w:rsidR="007962DF" w:rsidRPr="00C0792F" w:rsidRDefault="007962DF">
            <w:pPr>
              <w:pStyle w:val="afff3"/>
            </w:pPr>
            <w:r w:rsidRPr="00C0792F">
              <w:t>Объем потребления электрической энергии в пределах и сверх социальной нормы потребления электрической энергии</w:t>
            </w:r>
          </w:p>
        </w:tc>
        <w:tc>
          <w:tcPr>
            <w:tcW w:w="1300" w:type="dxa"/>
            <w:vMerge w:val="restart"/>
            <w:tcBorders>
              <w:top w:val="nil"/>
              <w:left w:val="single" w:sz="4" w:space="0" w:color="auto"/>
              <w:bottom w:val="single" w:sz="2" w:space="0" w:color="auto"/>
              <w:right w:val="nil"/>
            </w:tcBorders>
            <w:vAlign w:val="center"/>
          </w:tcPr>
          <w:p w:rsidR="007962DF" w:rsidRPr="00C0792F" w:rsidRDefault="007962DF">
            <w:pPr>
              <w:pStyle w:val="afff3"/>
            </w:pPr>
            <w:r w:rsidRPr="00C0792F">
              <w:t>Потребление в пределах и сверх социальной нормы - всего</w:t>
            </w:r>
          </w:p>
        </w:tc>
      </w:tr>
      <w:tr w:rsidR="007962DF" w:rsidRPr="00C0792F">
        <w:tblPrEx>
          <w:tblCellMar>
            <w:top w:w="0" w:type="dxa"/>
            <w:bottom w:w="0" w:type="dxa"/>
          </w:tblCellMar>
        </w:tblPrEx>
        <w:tc>
          <w:tcPr>
            <w:tcW w:w="2662" w:type="dxa"/>
            <w:vMerge/>
            <w:tcBorders>
              <w:top w:val="nil"/>
              <w:left w:val="nil"/>
              <w:bottom w:val="single" w:sz="4" w:space="0" w:color="auto"/>
              <w:right w:val="single" w:sz="4" w:space="0" w:color="auto"/>
            </w:tcBorders>
            <w:vAlign w:val="center"/>
          </w:tcPr>
          <w:p w:rsidR="007962DF" w:rsidRPr="00C0792F" w:rsidRDefault="007962DF">
            <w:pPr>
              <w:pStyle w:val="afff3"/>
            </w:pPr>
          </w:p>
        </w:tc>
        <w:tc>
          <w:tcPr>
            <w:tcW w:w="256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 квартал</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II квартал</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III квартал</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IV квартал</w:t>
            </w:r>
          </w:p>
        </w:tc>
        <w:tc>
          <w:tcPr>
            <w:tcW w:w="1300" w:type="dxa"/>
            <w:vMerge/>
            <w:tcBorders>
              <w:top w:val="nil"/>
              <w:left w:val="nil"/>
              <w:bottom w:val="nil"/>
              <w:right w:val="nil"/>
            </w:tcBorders>
            <w:vAlign w:val="center"/>
          </w:tcPr>
          <w:p w:rsidR="007962DF" w:rsidRPr="00C0792F" w:rsidRDefault="007962DF">
            <w:pPr>
              <w:pStyle w:val="afff3"/>
            </w:pPr>
          </w:p>
        </w:tc>
      </w:tr>
      <w:tr w:rsidR="007962DF" w:rsidRPr="00C0792F">
        <w:tblPrEx>
          <w:tblCellMar>
            <w:top w:w="0" w:type="dxa"/>
            <w:bottom w:w="0" w:type="dxa"/>
          </w:tblCellMar>
        </w:tblPrEx>
        <w:tc>
          <w:tcPr>
            <w:tcW w:w="2662" w:type="dxa"/>
            <w:vMerge/>
            <w:tcBorders>
              <w:top w:val="nil"/>
              <w:left w:val="nil"/>
              <w:bottom w:val="single" w:sz="4" w:space="0" w:color="auto"/>
              <w:right w:val="single" w:sz="4" w:space="0" w:color="auto"/>
            </w:tcBorders>
            <w:vAlign w:val="center"/>
          </w:tcPr>
          <w:p w:rsidR="007962DF" w:rsidRPr="00C0792F" w:rsidRDefault="007962DF">
            <w:pPr>
              <w:pStyle w:val="afff3"/>
            </w:pPr>
          </w:p>
        </w:tc>
        <w:tc>
          <w:tcPr>
            <w:tcW w:w="256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113"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105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12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979"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233"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1051"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194"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104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300" w:type="dxa"/>
            <w:vMerge/>
            <w:tcBorders>
              <w:top w:val="nil"/>
              <w:left w:val="nil"/>
              <w:bottom w:val="nil"/>
              <w:right w:val="nil"/>
            </w:tcBorders>
            <w:vAlign w:val="center"/>
          </w:tcPr>
          <w:p w:rsidR="007962DF" w:rsidRPr="00C0792F" w:rsidRDefault="007962DF">
            <w:pPr>
              <w:pStyle w:val="afff3"/>
            </w:pP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p>
        </w:tc>
        <w:tc>
          <w:tcPr>
            <w:tcW w:w="2560" w:type="dxa"/>
            <w:tcBorders>
              <w:top w:val="nil"/>
              <w:left w:val="nil"/>
              <w:bottom w:val="nil"/>
              <w:right w:val="nil"/>
            </w:tcBorders>
            <w:vAlign w:val="bottom"/>
          </w:tcPr>
          <w:p w:rsidR="007962DF" w:rsidRPr="00C0792F" w:rsidRDefault="007962DF">
            <w:pPr>
              <w:pStyle w:val="af6"/>
              <w:jc w:val="left"/>
            </w:pPr>
          </w:p>
        </w:tc>
        <w:tc>
          <w:tcPr>
            <w:tcW w:w="1113" w:type="dxa"/>
            <w:tcBorders>
              <w:top w:val="nil"/>
              <w:left w:val="nil"/>
              <w:bottom w:val="nil"/>
              <w:right w:val="nil"/>
            </w:tcBorders>
            <w:vAlign w:val="bottom"/>
          </w:tcPr>
          <w:p w:rsidR="007962DF" w:rsidRPr="00C0792F" w:rsidRDefault="007962DF">
            <w:pPr>
              <w:pStyle w:val="af6"/>
              <w:jc w:val="left"/>
            </w:pPr>
          </w:p>
        </w:tc>
        <w:tc>
          <w:tcPr>
            <w:tcW w:w="1050" w:type="dxa"/>
            <w:tcBorders>
              <w:top w:val="nil"/>
              <w:left w:val="nil"/>
              <w:bottom w:val="nil"/>
              <w:right w:val="nil"/>
            </w:tcBorders>
            <w:vAlign w:val="bottom"/>
          </w:tcPr>
          <w:p w:rsidR="007962DF" w:rsidRPr="00C0792F" w:rsidRDefault="007962DF">
            <w:pPr>
              <w:pStyle w:val="af6"/>
              <w:jc w:val="left"/>
            </w:pPr>
          </w:p>
        </w:tc>
        <w:tc>
          <w:tcPr>
            <w:tcW w:w="1120" w:type="dxa"/>
            <w:tcBorders>
              <w:top w:val="nil"/>
              <w:left w:val="nil"/>
              <w:bottom w:val="nil"/>
              <w:right w:val="nil"/>
            </w:tcBorders>
            <w:vAlign w:val="bottom"/>
          </w:tcPr>
          <w:p w:rsidR="007962DF" w:rsidRPr="00C0792F" w:rsidRDefault="007962DF">
            <w:pPr>
              <w:pStyle w:val="af6"/>
              <w:jc w:val="left"/>
            </w:pPr>
          </w:p>
        </w:tc>
        <w:tc>
          <w:tcPr>
            <w:tcW w:w="979" w:type="dxa"/>
            <w:tcBorders>
              <w:top w:val="nil"/>
              <w:left w:val="nil"/>
              <w:bottom w:val="nil"/>
              <w:right w:val="nil"/>
            </w:tcBorders>
            <w:vAlign w:val="bottom"/>
          </w:tcPr>
          <w:p w:rsidR="007962DF" w:rsidRPr="00C0792F" w:rsidRDefault="007962DF">
            <w:pPr>
              <w:pStyle w:val="af6"/>
              <w:jc w:val="left"/>
            </w:pPr>
          </w:p>
        </w:tc>
        <w:tc>
          <w:tcPr>
            <w:tcW w:w="1233" w:type="dxa"/>
            <w:tcBorders>
              <w:top w:val="nil"/>
              <w:left w:val="nil"/>
              <w:bottom w:val="nil"/>
              <w:right w:val="nil"/>
            </w:tcBorders>
            <w:vAlign w:val="bottom"/>
          </w:tcPr>
          <w:p w:rsidR="007962DF" w:rsidRPr="00C0792F" w:rsidRDefault="007962DF">
            <w:pPr>
              <w:pStyle w:val="af6"/>
              <w:jc w:val="left"/>
            </w:pPr>
          </w:p>
        </w:tc>
        <w:tc>
          <w:tcPr>
            <w:tcW w:w="1051" w:type="dxa"/>
            <w:tcBorders>
              <w:top w:val="nil"/>
              <w:left w:val="nil"/>
              <w:bottom w:val="nil"/>
              <w:right w:val="nil"/>
            </w:tcBorders>
            <w:vAlign w:val="bottom"/>
          </w:tcPr>
          <w:p w:rsidR="007962DF" w:rsidRPr="00C0792F" w:rsidRDefault="007962DF">
            <w:pPr>
              <w:pStyle w:val="af6"/>
              <w:jc w:val="left"/>
            </w:pPr>
          </w:p>
        </w:tc>
        <w:tc>
          <w:tcPr>
            <w:tcW w:w="1194" w:type="dxa"/>
            <w:tcBorders>
              <w:top w:val="nil"/>
              <w:left w:val="nil"/>
              <w:bottom w:val="nil"/>
              <w:right w:val="nil"/>
            </w:tcBorders>
            <w:vAlign w:val="bottom"/>
          </w:tcPr>
          <w:p w:rsidR="007962DF" w:rsidRPr="00C0792F" w:rsidRDefault="007962DF">
            <w:pPr>
              <w:pStyle w:val="af6"/>
              <w:jc w:val="left"/>
            </w:pPr>
          </w:p>
        </w:tc>
        <w:tc>
          <w:tcPr>
            <w:tcW w:w="1040" w:type="dxa"/>
            <w:tcBorders>
              <w:top w:val="nil"/>
              <w:left w:val="nil"/>
              <w:bottom w:val="nil"/>
              <w:right w:val="nil"/>
            </w:tcBorders>
            <w:vAlign w:val="bottom"/>
          </w:tcPr>
          <w:p w:rsidR="007962DF" w:rsidRPr="00C0792F" w:rsidRDefault="007962DF">
            <w:pPr>
              <w:pStyle w:val="af6"/>
              <w:jc w:val="left"/>
            </w:pPr>
          </w:p>
        </w:tc>
        <w:tc>
          <w:tcPr>
            <w:tcW w:w="1300" w:type="dxa"/>
            <w:tcBorders>
              <w:top w:val="single" w:sz="2" w:space="0" w:color="auto"/>
              <w:left w:val="nil"/>
              <w:bottom w:val="nil"/>
              <w:right w:val="nil"/>
            </w:tcBorders>
            <w:vAlign w:val="bottom"/>
          </w:tcPr>
          <w:p w:rsidR="007962DF" w:rsidRPr="00C0792F" w:rsidRDefault="007962DF">
            <w:pPr>
              <w:pStyle w:val="af6"/>
              <w:jc w:val="left"/>
            </w:pP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Первая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Вторая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Третья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Четвертая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Пятая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Итого</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bl>
    <w:p w:rsidR="007962DF" w:rsidRPr="00C0792F" w:rsidRDefault="007962DF"/>
    <w:p w:rsidR="007962DF" w:rsidRPr="00C0792F" w:rsidRDefault="007962DF">
      <w:pPr>
        <w:pStyle w:val="1"/>
      </w:pPr>
      <w:r w:rsidRPr="00C0792F">
        <w:t>III. Для домохозяйств в жилых помещениях в городских населенных пунктах, оборудованных электроотопительными и (или) электронагревательными установками, в субъекте Российской Федерации</w:t>
      </w:r>
    </w:p>
    <w:p w:rsidR="007962DF" w:rsidRPr="00C0792F" w:rsidRDefault="007962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2"/>
        <w:gridCol w:w="2560"/>
        <w:gridCol w:w="1113"/>
        <w:gridCol w:w="1050"/>
        <w:gridCol w:w="1120"/>
        <w:gridCol w:w="979"/>
        <w:gridCol w:w="1233"/>
        <w:gridCol w:w="1051"/>
        <w:gridCol w:w="1194"/>
        <w:gridCol w:w="1040"/>
        <w:gridCol w:w="1300"/>
      </w:tblGrid>
      <w:tr w:rsidR="007962DF" w:rsidRPr="00C0792F">
        <w:tblPrEx>
          <w:tblCellMar>
            <w:top w:w="0" w:type="dxa"/>
            <w:bottom w:w="0" w:type="dxa"/>
          </w:tblCellMar>
        </w:tblPrEx>
        <w:tc>
          <w:tcPr>
            <w:tcW w:w="15302" w:type="dxa"/>
            <w:gridSpan w:val="11"/>
            <w:tcBorders>
              <w:top w:val="nil"/>
              <w:left w:val="nil"/>
              <w:bottom w:val="single" w:sz="4" w:space="0" w:color="auto"/>
            </w:tcBorders>
          </w:tcPr>
          <w:p w:rsidR="007962DF" w:rsidRPr="00C0792F" w:rsidRDefault="007962DF">
            <w:pPr>
              <w:pStyle w:val="afff3"/>
              <w:jc w:val="right"/>
            </w:pPr>
            <w:r w:rsidRPr="00C0792F">
              <w:t>(кВт·ч)</w:t>
            </w:r>
          </w:p>
        </w:tc>
      </w:tr>
      <w:tr w:rsidR="007962DF" w:rsidRPr="00C0792F">
        <w:tblPrEx>
          <w:tblCellMar>
            <w:top w:w="0" w:type="dxa"/>
            <w:bottom w:w="0" w:type="dxa"/>
          </w:tblCellMar>
        </w:tblPrEx>
        <w:tc>
          <w:tcPr>
            <w:tcW w:w="2662" w:type="dxa"/>
            <w:vMerge w:val="restart"/>
            <w:tcBorders>
              <w:top w:val="nil"/>
              <w:left w:val="nil"/>
              <w:bottom w:val="single" w:sz="4" w:space="0" w:color="auto"/>
              <w:right w:val="single" w:sz="4" w:space="0" w:color="auto"/>
            </w:tcBorders>
          </w:tcPr>
          <w:p w:rsidR="007962DF" w:rsidRPr="00C0792F" w:rsidRDefault="007962DF">
            <w:pPr>
              <w:pStyle w:val="afff3"/>
            </w:pPr>
            <w:r w:rsidRPr="00C0792F">
              <w:t>Группы домохозяйств</w:t>
            </w:r>
          </w:p>
        </w:tc>
        <w:tc>
          <w:tcPr>
            <w:tcW w:w="2560" w:type="dxa"/>
            <w:vMerge w:val="restart"/>
            <w:tcBorders>
              <w:top w:val="single" w:sz="4" w:space="0" w:color="auto"/>
              <w:left w:val="single" w:sz="4" w:space="0" w:color="auto"/>
              <w:bottom w:val="single" w:sz="4" w:space="0" w:color="auto"/>
              <w:right w:val="single" w:sz="4" w:space="0" w:color="auto"/>
            </w:tcBorders>
          </w:tcPr>
          <w:p w:rsidR="007962DF" w:rsidRPr="00C0792F" w:rsidRDefault="007962DF">
            <w:pPr>
              <w:pStyle w:val="afff3"/>
            </w:pPr>
            <w:r w:rsidRPr="00C0792F">
              <w:t>Количество домохозяйств на обслуживаемой поставщиком территории</w:t>
            </w:r>
          </w:p>
        </w:tc>
        <w:tc>
          <w:tcPr>
            <w:tcW w:w="8780" w:type="dxa"/>
            <w:gridSpan w:val="8"/>
            <w:tcBorders>
              <w:top w:val="single" w:sz="4" w:space="0" w:color="auto"/>
              <w:left w:val="single" w:sz="4" w:space="0" w:color="auto"/>
              <w:bottom w:val="single" w:sz="4" w:space="0" w:color="auto"/>
              <w:right w:val="single" w:sz="4" w:space="0" w:color="auto"/>
            </w:tcBorders>
            <w:vAlign w:val="bottom"/>
          </w:tcPr>
          <w:p w:rsidR="007962DF" w:rsidRPr="00C0792F" w:rsidRDefault="007962DF">
            <w:pPr>
              <w:pStyle w:val="afff3"/>
            </w:pPr>
            <w:r w:rsidRPr="00C0792F">
              <w:t>Объем потребления электрической энергии в пределах и сверх социальной нормы потребления электрической энергии (мощности)</w:t>
            </w:r>
          </w:p>
        </w:tc>
        <w:tc>
          <w:tcPr>
            <w:tcW w:w="1300" w:type="dxa"/>
            <w:vMerge w:val="restart"/>
            <w:tcBorders>
              <w:top w:val="nil"/>
              <w:left w:val="single" w:sz="4" w:space="0" w:color="auto"/>
              <w:bottom w:val="single" w:sz="2" w:space="0" w:color="auto"/>
              <w:right w:val="nil"/>
            </w:tcBorders>
            <w:vAlign w:val="center"/>
          </w:tcPr>
          <w:p w:rsidR="007962DF" w:rsidRPr="00C0792F" w:rsidRDefault="007962DF">
            <w:pPr>
              <w:pStyle w:val="afff3"/>
            </w:pPr>
            <w:r w:rsidRPr="00C0792F">
              <w:t>Потребление в пределах и сверх социально</w:t>
            </w:r>
            <w:r w:rsidRPr="00C0792F">
              <w:lastRenderedPageBreak/>
              <w:t>й нормы - всего</w:t>
            </w:r>
          </w:p>
        </w:tc>
      </w:tr>
      <w:tr w:rsidR="007962DF" w:rsidRPr="00C0792F">
        <w:tblPrEx>
          <w:tblCellMar>
            <w:top w:w="0" w:type="dxa"/>
            <w:bottom w:w="0" w:type="dxa"/>
          </w:tblCellMar>
        </w:tblPrEx>
        <w:tc>
          <w:tcPr>
            <w:tcW w:w="2662" w:type="dxa"/>
            <w:vMerge/>
            <w:tcBorders>
              <w:top w:val="nil"/>
              <w:left w:val="nil"/>
              <w:bottom w:val="single" w:sz="4" w:space="0" w:color="auto"/>
              <w:right w:val="single" w:sz="4" w:space="0" w:color="auto"/>
            </w:tcBorders>
            <w:vAlign w:val="center"/>
          </w:tcPr>
          <w:p w:rsidR="007962DF" w:rsidRPr="00C0792F" w:rsidRDefault="007962DF">
            <w:pPr>
              <w:pStyle w:val="afff3"/>
            </w:pPr>
          </w:p>
        </w:tc>
        <w:tc>
          <w:tcPr>
            <w:tcW w:w="256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 квартал</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II квартал</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III квартал</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IV квартал</w:t>
            </w:r>
          </w:p>
        </w:tc>
        <w:tc>
          <w:tcPr>
            <w:tcW w:w="1300" w:type="dxa"/>
            <w:vMerge/>
            <w:tcBorders>
              <w:top w:val="nil"/>
              <w:left w:val="nil"/>
              <w:bottom w:val="nil"/>
              <w:right w:val="nil"/>
            </w:tcBorders>
            <w:vAlign w:val="center"/>
          </w:tcPr>
          <w:p w:rsidR="007962DF" w:rsidRPr="00C0792F" w:rsidRDefault="007962DF">
            <w:pPr>
              <w:pStyle w:val="afff3"/>
            </w:pPr>
          </w:p>
        </w:tc>
      </w:tr>
      <w:tr w:rsidR="007962DF" w:rsidRPr="00C0792F">
        <w:tblPrEx>
          <w:tblCellMar>
            <w:top w:w="0" w:type="dxa"/>
            <w:bottom w:w="0" w:type="dxa"/>
          </w:tblCellMar>
        </w:tblPrEx>
        <w:tc>
          <w:tcPr>
            <w:tcW w:w="2662" w:type="dxa"/>
            <w:vMerge/>
            <w:tcBorders>
              <w:top w:val="nil"/>
              <w:left w:val="nil"/>
              <w:bottom w:val="single" w:sz="4" w:space="0" w:color="auto"/>
              <w:right w:val="single" w:sz="4" w:space="0" w:color="auto"/>
            </w:tcBorders>
            <w:vAlign w:val="center"/>
          </w:tcPr>
          <w:p w:rsidR="007962DF" w:rsidRPr="00C0792F" w:rsidRDefault="007962DF">
            <w:pPr>
              <w:pStyle w:val="afff3"/>
            </w:pPr>
          </w:p>
        </w:tc>
        <w:tc>
          <w:tcPr>
            <w:tcW w:w="256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113"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w:t>
            </w:r>
            <w:r w:rsidRPr="00C0792F">
              <w:lastRenderedPageBreak/>
              <w:t>х социальной нормы</w:t>
            </w:r>
          </w:p>
        </w:tc>
        <w:tc>
          <w:tcPr>
            <w:tcW w:w="105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сверх социаль</w:t>
            </w:r>
            <w:r w:rsidRPr="00C0792F">
              <w:lastRenderedPageBreak/>
              <w:t>ной нормы</w:t>
            </w:r>
          </w:p>
        </w:tc>
        <w:tc>
          <w:tcPr>
            <w:tcW w:w="112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в предела</w:t>
            </w:r>
            <w:r w:rsidRPr="00C0792F">
              <w:lastRenderedPageBreak/>
              <w:t>х социальной нормы</w:t>
            </w:r>
          </w:p>
        </w:tc>
        <w:tc>
          <w:tcPr>
            <w:tcW w:w="979"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сверх социал</w:t>
            </w:r>
            <w:r w:rsidRPr="00C0792F">
              <w:lastRenderedPageBreak/>
              <w:t>ьной нормы</w:t>
            </w:r>
          </w:p>
        </w:tc>
        <w:tc>
          <w:tcPr>
            <w:tcW w:w="1233"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 xml:space="preserve">в пределах </w:t>
            </w:r>
            <w:r w:rsidRPr="00C0792F">
              <w:lastRenderedPageBreak/>
              <w:t>социальной нормы</w:t>
            </w:r>
          </w:p>
        </w:tc>
        <w:tc>
          <w:tcPr>
            <w:tcW w:w="1051"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сверх социаль</w:t>
            </w:r>
            <w:r w:rsidRPr="00C0792F">
              <w:lastRenderedPageBreak/>
              <w:t>ной нормы</w:t>
            </w:r>
          </w:p>
        </w:tc>
        <w:tc>
          <w:tcPr>
            <w:tcW w:w="1194"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 xml:space="preserve">в пределах </w:t>
            </w:r>
            <w:r w:rsidRPr="00C0792F">
              <w:lastRenderedPageBreak/>
              <w:t>социальной нормы</w:t>
            </w:r>
          </w:p>
        </w:tc>
        <w:tc>
          <w:tcPr>
            <w:tcW w:w="104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сверх социаль</w:t>
            </w:r>
            <w:r w:rsidRPr="00C0792F">
              <w:lastRenderedPageBreak/>
              <w:t>ной нормы</w:t>
            </w:r>
          </w:p>
        </w:tc>
        <w:tc>
          <w:tcPr>
            <w:tcW w:w="1300" w:type="dxa"/>
            <w:vMerge/>
            <w:tcBorders>
              <w:top w:val="nil"/>
              <w:left w:val="nil"/>
              <w:bottom w:val="nil"/>
              <w:right w:val="nil"/>
            </w:tcBorders>
            <w:vAlign w:val="center"/>
          </w:tcPr>
          <w:p w:rsidR="007962DF" w:rsidRPr="00C0792F" w:rsidRDefault="007962DF">
            <w:pPr>
              <w:pStyle w:val="afff3"/>
            </w:pP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p>
        </w:tc>
        <w:tc>
          <w:tcPr>
            <w:tcW w:w="2560" w:type="dxa"/>
            <w:tcBorders>
              <w:top w:val="nil"/>
              <w:left w:val="nil"/>
              <w:bottom w:val="nil"/>
              <w:right w:val="nil"/>
            </w:tcBorders>
            <w:vAlign w:val="bottom"/>
          </w:tcPr>
          <w:p w:rsidR="007962DF" w:rsidRPr="00C0792F" w:rsidRDefault="007962DF">
            <w:pPr>
              <w:pStyle w:val="af6"/>
              <w:jc w:val="left"/>
            </w:pPr>
          </w:p>
        </w:tc>
        <w:tc>
          <w:tcPr>
            <w:tcW w:w="1113" w:type="dxa"/>
            <w:tcBorders>
              <w:top w:val="nil"/>
              <w:left w:val="nil"/>
              <w:bottom w:val="nil"/>
              <w:right w:val="nil"/>
            </w:tcBorders>
            <w:vAlign w:val="bottom"/>
          </w:tcPr>
          <w:p w:rsidR="007962DF" w:rsidRPr="00C0792F" w:rsidRDefault="007962DF">
            <w:pPr>
              <w:pStyle w:val="af6"/>
              <w:jc w:val="left"/>
            </w:pPr>
          </w:p>
        </w:tc>
        <w:tc>
          <w:tcPr>
            <w:tcW w:w="1050" w:type="dxa"/>
            <w:tcBorders>
              <w:top w:val="nil"/>
              <w:left w:val="nil"/>
              <w:bottom w:val="nil"/>
              <w:right w:val="nil"/>
            </w:tcBorders>
            <w:vAlign w:val="bottom"/>
          </w:tcPr>
          <w:p w:rsidR="007962DF" w:rsidRPr="00C0792F" w:rsidRDefault="007962DF">
            <w:pPr>
              <w:pStyle w:val="af6"/>
              <w:jc w:val="left"/>
            </w:pPr>
          </w:p>
        </w:tc>
        <w:tc>
          <w:tcPr>
            <w:tcW w:w="1120" w:type="dxa"/>
            <w:tcBorders>
              <w:top w:val="nil"/>
              <w:left w:val="nil"/>
              <w:bottom w:val="nil"/>
              <w:right w:val="nil"/>
            </w:tcBorders>
            <w:vAlign w:val="bottom"/>
          </w:tcPr>
          <w:p w:rsidR="007962DF" w:rsidRPr="00C0792F" w:rsidRDefault="007962DF">
            <w:pPr>
              <w:pStyle w:val="af6"/>
              <w:jc w:val="left"/>
            </w:pPr>
          </w:p>
        </w:tc>
        <w:tc>
          <w:tcPr>
            <w:tcW w:w="979" w:type="dxa"/>
            <w:tcBorders>
              <w:top w:val="nil"/>
              <w:left w:val="nil"/>
              <w:bottom w:val="nil"/>
              <w:right w:val="nil"/>
            </w:tcBorders>
            <w:vAlign w:val="bottom"/>
          </w:tcPr>
          <w:p w:rsidR="007962DF" w:rsidRPr="00C0792F" w:rsidRDefault="007962DF">
            <w:pPr>
              <w:pStyle w:val="af6"/>
              <w:jc w:val="left"/>
            </w:pPr>
          </w:p>
        </w:tc>
        <w:tc>
          <w:tcPr>
            <w:tcW w:w="1233" w:type="dxa"/>
            <w:tcBorders>
              <w:top w:val="nil"/>
              <w:left w:val="nil"/>
              <w:bottom w:val="nil"/>
              <w:right w:val="nil"/>
            </w:tcBorders>
            <w:vAlign w:val="bottom"/>
          </w:tcPr>
          <w:p w:rsidR="007962DF" w:rsidRPr="00C0792F" w:rsidRDefault="007962DF">
            <w:pPr>
              <w:pStyle w:val="af6"/>
              <w:jc w:val="left"/>
            </w:pPr>
          </w:p>
        </w:tc>
        <w:tc>
          <w:tcPr>
            <w:tcW w:w="1051" w:type="dxa"/>
            <w:tcBorders>
              <w:top w:val="nil"/>
              <w:left w:val="nil"/>
              <w:bottom w:val="nil"/>
              <w:right w:val="nil"/>
            </w:tcBorders>
            <w:vAlign w:val="bottom"/>
          </w:tcPr>
          <w:p w:rsidR="007962DF" w:rsidRPr="00C0792F" w:rsidRDefault="007962DF">
            <w:pPr>
              <w:pStyle w:val="af6"/>
              <w:jc w:val="left"/>
            </w:pPr>
          </w:p>
        </w:tc>
        <w:tc>
          <w:tcPr>
            <w:tcW w:w="1194" w:type="dxa"/>
            <w:tcBorders>
              <w:top w:val="nil"/>
              <w:left w:val="nil"/>
              <w:bottom w:val="nil"/>
              <w:right w:val="nil"/>
            </w:tcBorders>
            <w:vAlign w:val="bottom"/>
          </w:tcPr>
          <w:p w:rsidR="007962DF" w:rsidRPr="00C0792F" w:rsidRDefault="007962DF">
            <w:pPr>
              <w:pStyle w:val="af6"/>
              <w:jc w:val="left"/>
            </w:pPr>
          </w:p>
        </w:tc>
        <w:tc>
          <w:tcPr>
            <w:tcW w:w="1040" w:type="dxa"/>
            <w:tcBorders>
              <w:top w:val="nil"/>
              <w:left w:val="nil"/>
              <w:bottom w:val="nil"/>
              <w:right w:val="nil"/>
            </w:tcBorders>
            <w:vAlign w:val="bottom"/>
          </w:tcPr>
          <w:p w:rsidR="007962DF" w:rsidRPr="00C0792F" w:rsidRDefault="007962DF">
            <w:pPr>
              <w:pStyle w:val="af6"/>
              <w:jc w:val="left"/>
            </w:pPr>
          </w:p>
        </w:tc>
        <w:tc>
          <w:tcPr>
            <w:tcW w:w="1300" w:type="dxa"/>
            <w:tcBorders>
              <w:top w:val="single" w:sz="2" w:space="0" w:color="auto"/>
              <w:left w:val="nil"/>
              <w:bottom w:val="nil"/>
              <w:right w:val="nil"/>
            </w:tcBorders>
            <w:vAlign w:val="bottom"/>
          </w:tcPr>
          <w:p w:rsidR="007962DF" w:rsidRPr="00C0792F" w:rsidRDefault="007962DF">
            <w:pPr>
              <w:pStyle w:val="af6"/>
              <w:jc w:val="left"/>
            </w:pP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Первая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Вторая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Третья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Четвертая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Пятая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Итого</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bl>
    <w:p w:rsidR="007962DF" w:rsidRPr="00C0792F" w:rsidRDefault="007962DF"/>
    <w:p w:rsidR="007962DF" w:rsidRPr="00C0792F" w:rsidRDefault="007962DF">
      <w:pPr>
        <w:pStyle w:val="1"/>
      </w:pPr>
      <w:r w:rsidRPr="00C0792F">
        <w:t>IV. Для домохозяйств в сельских населенных пунктах, не оборудованных стационарными электроплитами для приготовления пищи, электроотопительными и электронагревательными установками для целей горячего водоснабжения, в субъекте Российской Федерации</w:t>
      </w:r>
    </w:p>
    <w:p w:rsidR="007962DF" w:rsidRPr="00C0792F" w:rsidRDefault="007962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2"/>
        <w:gridCol w:w="2560"/>
        <w:gridCol w:w="1113"/>
        <w:gridCol w:w="1050"/>
        <w:gridCol w:w="1120"/>
        <w:gridCol w:w="979"/>
        <w:gridCol w:w="1233"/>
        <w:gridCol w:w="1051"/>
        <w:gridCol w:w="1194"/>
        <w:gridCol w:w="1040"/>
        <w:gridCol w:w="1300"/>
      </w:tblGrid>
      <w:tr w:rsidR="007962DF" w:rsidRPr="00C0792F">
        <w:tblPrEx>
          <w:tblCellMar>
            <w:top w:w="0" w:type="dxa"/>
            <w:bottom w:w="0" w:type="dxa"/>
          </w:tblCellMar>
        </w:tblPrEx>
        <w:tc>
          <w:tcPr>
            <w:tcW w:w="15302" w:type="dxa"/>
            <w:gridSpan w:val="11"/>
            <w:tcBorders>
              <w:top w:val="nil"/>
              <w:left w:val="nil"/>
              <w:bottom w:val="single" w:sz="4" w:space="0" w:color="auto"/>
            </w:tcBorders>
            <w:vAlign w:val="center"/>
          </w:tcPr>
          <w:p w:rsidR="007962DF" w:rsidRPr="00C0792F" w:rsidRDefault="007962DF">
            <w:pPr>
              <w:pStyle w:val="afff3"/>
              <w:jc w:val="right"/>
            </w:pPr>
            <w:r w:rsidRPr="00C0792F">
              <w:t>(кВт·ч)</w:t>
            </w:r>
          </w:p>
        </w:tc>
      </w:tr>
      <w:tr w:rsidR="007962DF" w:rsidRPr="00C0792F">
        <w:tblPrEx>
          <w:tblCellMar>
            <w:top w:w="0" w:type="dxa"/>
            <w:bottom w:w="0" w:type="dxa"/>
          </w:tblCellMar>
        </w:tblPrEx>
        <w:tc>
          <w:tcPr>
            <w:tcW w:w="2662" w:type="dxa"/>
            <w:vMerge w:val="restart"/>
            <w:tcBorders>
              <w:top w:val="nil"/>
              <w:left w:val="nil"/>
              <w:bottom w:val="single" w:sz="4" w:space="0" w:color="auto"/>
              <w:right w:val="single" w:sz="4" w:space="0" w:color="auto"/>
            </w:tcBorders>
            <w:vAlign w:val="center"/>
          </w:tcPr>
          <w:p w:rsidR="007962DF" w:rsidRPr="00C0792F" w:rsidRDefault="007962DF">
            <w:pPr>
              <w:pStyle w:val="afff3"/>
            </w:pPr>
            <w:r w:rsidRPr="00C0792F">
              <w:t>Группы домохозяйств</w:t>
            </w:r>
          </w:p>
        </w:tc>
        <w:tc>
          <w:tcPr>
            <w:tcW w:w="2560" w:type="dxa"/>
            <w:vMerge w:val="restart"/>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Количество домохозяйств на обслуживаемой поставщиком территории</w:t>
            </w:r>
          </w:p>
        </w:tc>
        <w:tc>
          <w:tcPr>
            <w:tcW w:w="8780" w:type="dxa"/>
            <w:gridSpan w:val="8"/>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Объем потребления электрической энергии в пределах и сверх социальной нормы потребления электрической энергии (мощности)</w:t>
            </w:r>
          </w:p>
        </w:tc>
        <w:tc>
          <w:tcPr>
            <w:tcW w:w="1300" w:type="dxa"/>
            <w:vMerge w:val="restart"/>
            <w:tcBorders>
              <w:top w:val="nil"/>
              <w:left w:val="single" w:sz="4" w:space="0" w:color="auto"/>
              <w:bottom w:val="single" w:sz="2" w:space="0" w:color="auto"/>
              <w:right w:val="nil"/>
            </w:tcBorders>
            <w:vAlign w:val="center"/>
          </w:tcPr>
          <w:p w:rsidR="007962DF" w:rsidRPr="00C0792F" w:rsidRDefault="007962DF">
            <w:pPr>
              <w:pStyle w:val="afff3"/>
            </w:pPr>
            <w:r w:rsidRPr="00C0792F">
              <w:t>Потребление в пределах и сверх социальной нормы - всего</w:t>
            </w:r>
          </w:p>
        </w:tc>
      </w:tr>
      <w:tr w:rsidR="007962DF" w:rsidRPr="00C0792F">
        <w:tblPrEx>
          <w:tblCellMar>
            <w:top w:w="0" w:type="dxa"/>
            <w:bottom w:w="0" w:type="dxa"/>
          </w:tblCellMar>
        </w:tblPrEx>
        <w:tc>
          <w:tcPr>
            <w:tcW w:w="2662" w:type="dxa"/>
            <w:vMerge/>
            <w:tcBorders>
              <w:top w:val="nil"/>
              <w:left w:val="nil"/>
              <w:bottom w:val="single" w:sz="4" w:space="0" w:color="auto"/>
              <w:right w:val="single" w:sz="4" w:space="0" w:color="auto"/>
            </w:tcBorders>
            <w:vAlign w:val="center"/>
          </w:tcPr>
          <w:p w:rsidR="007962DF" w:rsidRPr="00C0792F" w:rsidRDefault="007962DF">
            <w:pPr>
              <w:pStyle w:val="afff3"/>
            </w:pPr>
          </w:p>
        </w:tc>
        <w:tc>
          <w:tcPr>
            <w:tcW w:w="256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 квартал</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II квартал</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III квартал</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IV квартал</w:t>
            </w:r>
          </w:p>
        </w:tc>
        <w:tc>
          <w:tcPr>
            <w:tcW w:w="1300" w:type="dxa"/>
            <w:vMerge/>
            <w:tcBorders>
              <w:top w:val="nil"/>
              <w:left w:val="nil"/>
              <w:bottom w:val="nil"/>
              <w:right w:val="nil"/>
            </w:tcBorders>
            <w:vAlign w:val="center"/>
          </w:tcPr>
          <w:p w:rsidR="007962DF" w:rsidRPr="00C0792F" w:rsidRDefault="007962DF">
            <w:pPr>
              <w:pStyle w:val="afff3"/>
            </w:pPr>
          </w:p>
        </w:tc>
      </w:tr>
      <w:tr w:rsidR="007962DF" w:rsidRPr="00C0792F">
        <w:tblPrEx>
          <w:tblCellMar>
            <w:top w:w="0" w:type="dxa"/>
            <w:bottom w:w="0" w:type="dxa"/>
          </w:tblCellMar>
        </w:tblPrEx>
        <w:tc>
          <w:tcPr>
            <w:tcW w:w="2662" w:type="dxa"/>
            <w:vMerge/>
            <w:tcBorders>
              <w:top w:val="nil"/>
              <w:left w:val="nil"/>
              <w:bottom w:val="single" w:sz="4" w:space="0" w:color="auto"/>
              <w:right w:val="single" w:sz="4" w:space="0" w:color="auto"/>
            </w:tcBorders>
            <w:vAlign w:val="center"/>
          </w:tcPr>
          <w:p w:rsidR="007962DF" w:rsidRPr="00C0792F" w:rsidRDefault="007962DF">
            <w:pPr>
              <w:pStyle w:val="afff3"/>
            </w:pPr>
          </w:p>
        </w:tc>
        <w:tc>
          <w:tcPr>
            <w:tcW w:w="256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113"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105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12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979"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233"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1051"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194"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104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300" w:type="dxa"/>
            <w:vMerge/>
            <w:tcBorders>
              <w:top w:val="nil"/>
              <w:left w:val="nil"/>
              <w:bottom w:val="nil"/>
              <w:right w:val="nil"/>
            </w:tcBorders>
            <w:vAlign w:val="center"/>
          </w:tcPr>
          <w:p w:rsidR="007962DF" w:rsidRPr="00C0792F" w:rsidRDefault="007962DF">
            <w:pPr>
              <w:pStyle w:val="afff3"/>
            </w:pP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p>
        </w:tc>
        <w:tc>
          <w:tcPr>
            <w:tcW w:w="2560" w:type="dxa"/>
            <w:tcBorders>
              <w:top w:val="nil"/>
              <w:left w:val="nil"/>
              <w:bottom w:val="nil"/>
              <w:right w:val="nil"/>
            </w:tcBorders>
            <w:vAlign w:val="bottom"/>
          </w:tcPr>
          <w:p w:rsidR="007962DF" w:rsidRPr="00C0792F" w:rsidRDefault="007962DF">
            <w:pPr>
              <w:pStyle w:val="af6"/>
              <w:jc w:val="left"/>
            </w:pPr>
          </w:p>
        </w:tc>
        <w:tc>
          <w:tcPr>
            <w:tcW w:w="1113" w:type="dxa"/>
            <w:tcBorders>
              <w:top w:val="nil"/>
              <w:left w:val="nil"/>
              <w:bottom w:val="nil"/>
              <w:right w:val="nil"/>
            </w:tcBorders>
            <w:vAlign w:val="bottom"/>
          </w:tcPr>
          <w:p w:rsidR="007962DF" w:rsidRPr="00C0792F" w:rsidRDefault="007962DF">
            <w:pPr>
              <w:pStyle w:val="af6"/>
              <w:jc w:val="left"/>
            </w:pPr>
          </w:p>
        </w:tc>
        <w:tc>
          <w:tcPr>
            <w:tcW w:w="1050" w:type="dxa"/>
            <w:tcBorders>
              <w:top w:val="nil"/>
              <w:left w:val="nil"/>
              <w:bottom w:val="nil"/>
              <w:right w:val="nil"/>
            </w:tcBorders>
            <w:vAlign w:val="bottom"/>
          </w:tcPr>
          <w:p w:rsidR="007962DF" w:rsidRPr="00C0792F" w:rsidRDefault="007962DF">
            <w:pPr>
              <w:pStyle w:val="af6"/>
              <w:jc w:val="left"/>
            </w:pPr>
          </w:p>
        </w:tc>
        <w:tc>
          <w:tcPr>
            <w:tcW w:w="1120" w:type="dxa"/>
            <w:tcBorders>
              <w:top w:val="nil"/>
              <w:left w:val="nil"/>
              <w:bottom w:val="nil"/>
              <w:right w:val="nil"/>
            </w:tcBorders>
            <w:vAlign w:val="bottom"/>
          </w:tcPr>
          <w:p w:rsidR="007962DF" w:rsidRPr="00C0792F" w:rsidRDefault="007962DF">
            <w:pPr>
              <w:pStyle w:val="af6"/>
              <w:jc w:val="left"/>
            </w:pPr>
          </w:p>
        </w:tc>
        <w:tc>
          <w:tcPr>
            <w:tcW w:w="979" w:type="dxa"/>
            <w:tcBorders>
              <w:top w:val="nil"/>
              <w:left w:val="nil"/>
              <w:bottom w:val="nil"/>
              <w:right w:val="nil"/>
            </w:tcBorders>
            <w:vAlign w:val="bottom"/>
          </w:tcPr>
          <w:p w:rsidR="007962DF" w:rsidRPr="00C0792F" w:rsidRDefault="007962DF">
            <w:pPr>
              <w:pStyle w:val="af6"/>
              <w:jc w:val="left"/>
            </w:pPr>
          </w:p>
        </w:tc>
        <w:tc>
          <w:tcPr>
            <w:tcW w:w="1233" w:type="dxa"/>
            <w:tcBorders>
              <w:top w:val="nil"/>
              <w:left w:val="nil"/>
              <w:bottom w:val="nil"/>
              <w:right w:val="nil"/>
            </w:tcBorders>
            <w:vAlign w:val="bottom"/>
          </w:tcPr>
          <w:p w:rsidR="007962DF" w:rsidRPr="00C0792F" w:rsidRDefault="007962DF">
            <w:pPr>
              <w:pStyle w:val="af6"/>
              <w:jc w:val="left"/>
            </w:pPr>
          </w:p>
        </w:tc>
        <w:tc>
          <w:tcPr>
            <w:tcW w:w="1051" w:type="dxa"/>
            <w:tcBorders>
              <w:top w:val="nil"/>
              <w:left w:val="nil"/>
              <w:bottom w:val="nil"/>
              <w:right w:val="nil"/>
            </w:tcBorders>
            <w:vAlign w:val="bottom"/>
          </w:tcPr>
          <w:p w:rsidR="007962DF" w:rsidRPr="00C0792F" w:rsidRDefault="007962DF">
            <w:pPr>
              <w:pStyle w:val="af6"/>
              <w:jc w:val="left"/>
            </w:pPr>
          </w:p>
        </w:tc>
        <w:tc>
          <w:tcPr>
            <w:tcW w:w="1194" w:type="dxa"/>
            <w:tcBorders>
              <w:top w:val="nil"/>
              <w:left w:val="nil"/>
              <w:bottom w:val="nil"/>
              <w:right w:val="nil"/>
            </w:tcBorders>
            <w:vAlign w:val="bottom"/>
          </w:tcPr>
          <w:p w:rsidR="007962DF" w:rsidRPr="00C0792F" w:rsidRDefault="007962DF">
            <w:pPr>
              <w:pStyle w:val="af6"/>
              <w:jc w:val="left"/>
            </w:pPr>
          </w:p>
        </w:tc>
        <w:tc>
          <w:tcPr>
            <w:tcW w:w="1040" w:type="dxa"/>
            <w:tcBorders>
              <w:top w:val="nil"/>
              <w:left w:val="nil"/>
              <w:bottom w:val="nil"/>
              <w:right w:val="nil"/>
            </w:tcBorders>
            <w:vAlign w:val="bottom"/>
          </w:tcPr>
          <w:p w:rsidR="007962DF" w:rsidRPr="00C0792F" w:rsidRDefault="007962DF">
            <w:pPr>
              <w:pStyle w:val="af6"/>
              <w:jc w:val="left"/>
            </w:pPr>
          </w:p>
        </w:tc>
        <w:tc>
          <w:tcPr>
            <w:tcW w:w="1300" w:type="dxa"/>
            <w:tcBorders>
              <w:top w:val="single" w:sz="2" w:space="0" w:color="auto"/>
              <w:left w:val="nil"/>
              <w:bottom w:val="nil"/>
              <w:right w:val="nil"/>
            </w:tcBorders>
            <w:vAlign w:val="bottom"/>
          </w:tcPr>
          <w:p w:rsidR="007962DF" w:rsidRPr="00C0792F" w:rsidRDefault="007962DF">
            <w:pPr>
              <w:pStyle w:val="af6"/>
              <w:jc w:val="left"/>
            </w:pP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Первая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Вторая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Третья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Четвертая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Пятая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Шестая группа</w:t>
            </w:r>
          </w:p>
        </w:tc>
        <w:tc>
          <w:tcPr>
            <w:tcW w:w="2560" w:type="dxa"/>
            <w:tcBorders>
              <w:top w:val="nil"/>
              <w:left w:val="nil"/>
              <w:bottom w:val="nil"/>
              <w:right w:val="nil"/>
            </w:tcBorders>
            <w:vAlign w:val="bottom"/>
          </w:tcPr>
          <w:p w:rsidR="007962DF" w:rsidRPr="00C0792F" w:rsidRDefault="007962DF">
            <w:pPr>
              <w:pStyle w:val="af6"/>
              <w:jc w:val="left"/>
            </w:pPr>
          </w:p>
        </w:tc>
        <w:tc>
          <w:tcPr>
            <w:tcW w:w="1113" w:type="dxa"/>
            <w:tcBorders>
              <w:top w:val="nil"/>
              <w:left w:val="nil"/>
              <w:bottom w:val="nil"/>
              <w:right w:val="nil"/>
            </w:tcBorders>
            <w:vAlign w:val="bottom"/>
          </w:tcPr>
          <w:p w:rsidR="007962DF" w:rsidRPr="00C0792F" w:rsidRDefault="007962DF">
            <w:pPr>
              <w:pStyle w:val="af6"/>
              <w:jc w:val="left"/>
            </w:pPr>
          </w:p>
        </w:tc>
        <w:tc>
          <w:tcPr>
            <w:tcW w:w="1050" w:type="dxa"/>
            <w:tcBorders>
              <w:top w:val="nil"/>
              <w:left w:val="nil"/>
              <w:bottom w:val="nil"/>
              <w:right w:val="nil"/>
            </w:tcBorders>
            <w:vAlign w:val="bottom"/>
          </w:tcPr>
          <w:p w:rsidR="007962DF" w:rsidRPr="00C0792F" w:rsidRDefault="007962DF">
            <w:pPr>
              <w:pStyle w:val="af6"/>
              <w:jc w:val="left"/>
            </w:pPr>
          </w:p>
        </w:tc>
        <w:tc>
          <w:tcPr>
            <w:tcW w:w="1120" w:type="dxa"/>
            <w:tcBorders>
              <w:top w:val="nil"/>
              <w:left w:val="nil"/>
              <w:bottom w:val="nil"/>
              <w:right w:val="nil"/>
            </w:tcBorders>
            <w:vAlign w:val="bottom"/>
          </w:tcPr>
          <w:p w:rsidR="007962DF" w:rsidRPr="00C0792F" w:rsidRDefault="007962DF">
            <w:pPr>
              <w:pStyle w:val="af6"/>
              <w:jc w:val="left"/>
            </w:pPr>
          </w:p>
        </w:tc>
        <w:tc>
          <w:tcPr>
            <w:tcW w:w="979" w:type="dxa"/>
            <w:tcBorders>
              <w:top w:val="nil"/>
              <w:left w:val="nil"/>
              <w:bottom w:val="nil"/>
              <w:right w:val="nil"/>
            </w:tcBorders>
            <w:vAlign w:val="bottom"/>
          </w:tcPr>
          <w:p w:rsidR="007962DF" w:rsidRPr="00C0792F" w:rsidRDefault="007962DF">
            <w:pPr>
              <w:pStyle w:val="af6"/>
              <w:jc w:val="left"/>
            </w:pPr>
          </w:p>
        </w:tc>
        <w:tc>
          <w:tcPr>
            <w:tcW w:w="1233" w:type="dxa"/>
            <w:tcBorders>
              <w:top w:val="nil"/>
              <w:left w:val="nil"/>
              <w:bottom w:val="nil"/>
              <w:right w:val="nil"/>
            </w:tcBorders>
            <w:vAlign w:val="bottom"/>
          </w:tcPr>
          <w:p w:rsidR="007962DF" w:rsidRPr="00C0792F" w:rsidRDefault="007962DF">
            <w:pPr>
              <w:pStyle w:val="af6"/>
              <w:jc w:val="left"/>
            </w:pPr>
          </w:p>
        </w:tc>
        <w:tc>
          <w:tcPr>
            <w:tcW w:w="1051" w:type="dxa"/>
            <w:tcBorders>
              <w:top w:val="nil"/>
              <w:left w:val="nil"/>
              <w:bottom w:val="nil"/>
              <w:right w:val="nil"/>
            </w:tcBorders>
            <w:vAlign w:val="bottom"/>
          </w:tcPr>
          <w:p w:rsidR="007962DF" w:rsidRPr="00C0792F" w:rsidRDefault="007962DF">
            <w:pPr>
              <w:pStyle w:val="af6"/>
              <w:jc w:val="left"/>
            </w:pPr>
          </w:p>
        </w:tc>
        <w:tc>
          <w:tcPr>
            <w:tcW w:w="1194" w:type="dxa"/>
            <w:tcBorders>
              <w:top w:val="nil"/>
              <w:left w:val="nil"/>
              <w:bottom w:val="nil"/>
              <w:right w:val="nil"/>
            </w:tcBorders>
            <w:vAlign w:val="bottom"/>
          </w:tcPr>
          <w:p w:rsidR="007962DF" w:rsidRPr="00C0792F" w:rsidRDefault="007962DF">
            <w:pPr>
              <w:pStyle w:val="af6"/>
              <w:jc w:val="left"/>
            </w:pPr>
          </w:p>
        </w:tc>
        <w:tc>
          <w:tcPr>
            <w:tcW w:w="1040" w:type="dxa"/>
            <w:tcBorders>
              <w:top w:val="nil"/>
              <w:left w:val="nil"/>
              <w:bottom w:val="nil"/>
              <w:right w:val="nil"/>
            </w:tcBorders>
            <w:vAlign w:val="bottom"/>
          </w:tcPr>
          <w:p w:rsidR="007962DF" w:rsidRPr="00C0792F" w:rsidRDefault="007962DF">
            <w:pPr>
              <w:pStyle w:val="af6"/>
              <w:jc w:val="left"/>
            </w:pPr>
          </w:p>
        </w:tc>
        <w:tc>
          <w:tcPr>
            <w:tcW w:w="1300" w:type="dxa"/>
            <w:tcBorders>
              <w:top w:val="nil"/>
              <w:left w:val="nil"/>
              <w:bottom w:val="nil"/>
              <w:right w:val="nil"/>
            </w:tcBorders>
            <w:vAlign w:val="bottom"/>
          </w:tcPr>
          <w:p w:rsidR="007962DF" w:rsidRPr="00C0792F" w:rsidRDefault="007962DF">
            <w:pPr>
              <w:pStyle w:val="af6"/>
              <w:jc w:val="left"/>
            </w:pP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lastRenderedPageBreak/>
              <w:t>Итого</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bl>
    <w:p w:rsidR="007962DF" w:rsidRPr="00C0792F" w:rsidRDefault="007962DF">
      <w:pPr>
        <w:ind w:firstLine="0"/>
        <w:jc w:val="left"/>
        <w:rPr>
          <w:rFonts w:ascii="Arial" w:hAnsi="Arial" w:cs="Arial"/>
        </w:rPr>
        <w:sectPr w:rsidR="007962DF" w:rsidRPr="00C0792F">
          <w:pgSz w:w="16838" w:h="11906" w:orient="landscape"/>
          <w:pgMar w:top="1440" w:right="850" w:bottom="1440" w:left="850" w:header="720" w:footer="720" w:gutter="0"/>
          <w:cols w:space="720"/>
          <w:noEndnote/>
        </w:sectPr>
      </w:pPr>
    </w:p>
    <w:p w:rsidR="007962DF" w:rsidRPr="00C0792F" w:rsidRDefault="007962DF">
      <w:r w:rsidRPr="00C0792F">
        <w:lastRenderedPageBreak/>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7962DF" w:rsidRPr="00C0792F" w:rsidRDefault="007962DF"/>
    <w:p w:rsidR="007962DF" w:rsidRPr="00C0792F" w:rsidRDefault="007962DF">
      <w:pPr>
        <w:sectPr w:rsidR="007962DF" w:rsidRPr="00C0792F">
          <w:pgSz w:w="11906" w:h="16838"/>
          <w:pgMar w:top="1440" w:right="850" w:bottom="1440" w:left="850" w:header="720" w:footer="720" w:gutter="0"/>
          <w:cols w:space="720"/>
          <w:noEndnote/>
        </w:sectPr>
      </w:pPr>
    </w:p>
    <w:p w:rsidR="007962DF" w:rsidRPr="00C0792F" w:rsidRDefault="007962DF">
      <w:pPr>
        <w:pStyle w:val="1"/>
      </w:pPr>
      <w:r w:rsidRPr="00C0792F">
        <w:lastRenderedPageBreak/>
        <w:t>V. Для домохозяйств в жилых помещениях в сельских населенных пунктах, оборудованных стационарными электроплитами для приготовления пищи и не оборудованных электроотопительными и электронагревательными установками для целей горячего водоснабжения, в субъекте Российской Федерации</w:t>
      </w:r>
    </w:p>
    <w:p w:rsidR="007962DF" w:rsidRPr="00C0792F" w:rsidRDefault="007962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2"/>
        <w:gridCol w:w="2560"/>
        <w:gridCol w:w="1113"/>
        <w:gridCol w:w="1050"/>
        <w:gridCol w:w="1120"/>
        <w:gridCol w:w="979"/>
        <w:gridCol w:w="1233"/>
        <w:gridCol w:w="1051"/>
        <w:gridCol w:w="1194"/>
        <w:gridCol w:w="1040"/>
        <w:gridCol w:w="1300"/>
      </w:tblGrid>
      <w:tr w:rsidR="007962DF" w:rsidRPr="00C0792F">
        <w:tblPrEx>
          <w:tblCellMar>
            <w:top w:w="0" w:type="dxa"/>
            <w:bottom w:w="0" w:type="dxa"/>
          </w:tblCellMar>
        </w:tblPrEx>
        <w:tc>
          <w:tcPr>
            <w:tcW w:w="15302" w:type="dxa"/>
            <w:gridSpan w:val="11"/>
            <w:tcBorders>
              <w:top w:val="nil"/>
              <w:left w:val="nil"/>
              <w:bottom w:val="single" w:sz="4" w:space="0" w:color="auto"/>
            </w:tcBorders>
            <w:vAlign w:val="center"/>
          </w:tcPr>
          <w:p w:rsidR="007962DF" w:rsidRPr="00C0792F" w:rsidRDefault="007962DF">
            <w:pPr>
              <w:pStyle w:val="afff3"/>
              <w:jc w:val="right"/>
            </w:pPr>
            <w:r w:rsidRPr="00C0792F">
              <w:t>(кВт·ч)</w:t>
            </w:r>
          </w:p>
        </w:tc>
      </w:tr>
      <w:tr w:rsidR="007962DF" w:rsidRPr="00C0792F">
        <w:tblPrEx>
          <w:tblCellMar>
            <w:top w:w="0" w:type="dxa"/>
            <w:bottom w:w="0" w:type="dxa"/>
          </w:tblCellMar>
        </w:tblPrEx>
        <w:tc>
          <w:tcPr>
            <w:tcW w:w="2662" w:type="dxa"/>
            <w:vMerge w:val="restart"/>
            <w:tcBorders>
              <w:top w:val="nil"/>
              <w:left w:val="nil"/>
              <w:bottom w:val="single" w:sz="4" w:space="0" w:color="auto"/>
              <w:right w:val="single" w:sz="4" w:space="0" w:color="auto"/>
            </w:tcBorders>
            <w:vAlign w:val="center"/>
          </w:tcPr>
          <w:p w:rsidR="007962DF" w:rsidRPr="00C0792F" w:rsidRDefault="007962DF">
            <w:pPr>
              <w:pStyle w:val="afff3"/>
            </w:pPr>
            <w:r w:rsidRPr="00C0792F">
              <w:t>Группы домохозяйств</w:t>
            </w:r>
          </w:p>
        </w:tc>
        <w:tc>
          <w:tcPr>
            <w:tcW w:w="2560" w:type="dxa"/>
            <w:vMerge w:val="restart"/>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Количество домохозяйств на обслуживаемой поставщиком территории</w:t>
            </w:r>
          </w:p>
        </w:tc>
        <w:tc>
          <w:tcPr>
            <w:tcW w:w="8780" w:type="dxa"/>
            <w:gridSpan w:val="8"/>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Объем потребления электрической энергии в пределах и сверх социальной нормы потребления электрической энергии (мощности)</w:t>
            </w:r>
          </w:p>
        </w:tc>
        <w:tc>
          <w:tcPr>
            <w:tcW w:w="1300" w:type="dxa"/>
            <w:vMerge w:val="restart"/>
            <w:tcBorders>
              <w:top w:val="nil"/>
              <w:left w:val="single" w:sz="4" w:space="0" w:color="auto"/>
              <w:bottom w:val="single" w:sz="2" w:space="0" w:color="auto"/>
              <w:right w:val="nil"/>
            </w:tcBorders>
            <w:vAlign w:val="center"/>
          </w:tcPr>
          <w:p w:rsidR="007962DF" w:rsidRPr="00C0792F" w:rsidRDefault="007962DF">
            <w:pPr>
              <w:pStyle w:val="afff3"/>
            </w:pPr>
            <w:r w:rsidRPr="00C0792F">
              <w:t>Потребление в пределах и сверх социальной нормы - всего</w:t>
            </w:r>
          </w:p>
        </w:tc>
      </w:tr>
      <w:tr w:rsidR="007962DF" w:rsidRPr="00C0792F">
        <w:tblPrEx>
          <w:tblCellMar>
            <w:top w:w="0" w:type="dxa"/>
            <w:bottom w:w="0" w:type="dxa"/>
          </w:tblCellMar>
        </w:tblPrEx>
        <w:tc>
          <w:tcPr>
            <w:tcW w:w="2662" w:type="dxa"/>
            <w:vMerge/>
            <w:tcBorders>
              <w:top w:val="nil"/>
              <w:left w:val="nil"/>
              <w:bottom w:val="single" w:sz="4" w:space="0" w:color="auto"/>
              <w:right w:val="single" w:sz="4" w:space="0" w:color="auto"/>
            </w:tcBorders>
            <w:vAlign w:val="center"/>
          </w:tcPr>
          <w:p w:rsidR="007962DF" w:rsidRPr="00C0792F" w:rsidRDefault="007962DF">
            <w:pPr>
              <w:pStyle w:val="afff3"/>
            </w:pPr>
          </w:p>
        </w:tc>
        <w:tc>
          <w:tcPr>
            <w:tcW w:w="256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 квартал</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II квартал</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III квартал</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IV квартал</w:t>
            </w:r>
          </w:p>
        </w:tc>
        <w:tc>
          <w:tcPr>
            <w:tcW w:w="1300" w:type="dxa"/>
            <w:vMerge/>
            <w:tcBorders>
              <w:top w:val="nil"/>
              <w:left w:val="nil"/>
              <w:bottom w:val="nil"/>
              <w:right w:val="nil"/>
            </w:tcBorders>
            <w:vAlign w:val="center"/>
          </w:tcPr>
          <w:p w:rsidR="007962DF" w:rsidRPr="00C0792F" w:rsidRDefault="007962DF">
            <w:pPr>
              <w:pStyle w:val="afff3"/>
            </w:pPr>
          </w:p>
        </w:tc>
      </w:tr>
      <w:tr w:rsidR="007962DF" w:rsidRPr="00C0792F">
        <w:tblPrEx>
          <w:tblCellMar>
            <w:top w:w="0" w:type="dxa"/>
            <w:bottom w:w="0" w:type="dxa"/>
          </w:tblCellMar>
        </w:tblPrEx>
        <w:tc>
          <w:tcPr>
            <w:tcW w:w="2662" w:type="dxa"/>
            <w:vMerge/>
            <w:tcBorders>
              <w:top w:val="nil"/>
              <w:left w:val="nil"/>
              <w:bottom w:val="single" w:sz="4" w:space="0" w:color="auto"/>
              <w:right w:val="single" w:sz="4" w:space="0" w:color="auto"/>
            </w:tcBorders>
            <w:vAlign w:val="center"/>
          </w:tcPr>
          <w:p w:rsidR="007962DF" w:rsidRPr="00C0792F" w:rsidRDefault="007962DF">
            <w:pPr>
              <w:pStyle w:val="afff3"/>
            </w:pPr>
          </w:p>
        </w:tc>
        <w:tc>
          <w:tcPr>
            <w:tcW w:w="256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113"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105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12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979"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233"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1051"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194"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пределах социальной нормы</w:t>
            </w:r>
          </w:p>
        </w:tc>
        <w:tc>
          <w:tcPr>
            <w:tcW w:w="104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сверх социальной нормы</w:t>
            </w:r>
          </w:p>
        </w:tc>
        <w:tc>
          <w:tcPr>
            <w:tcW w:w="1300" w:type="dxa"/>
            <w:vMerge/>
            <w:tcBorders>
              <w:top w:val="nil"/>
              <w:left w:val="nil"/>
              <w:bottom w:val="nil"/>
              <w:right w:val="nil"/>
            </w:tcBorders>
            <w:vAlign w:val="center"/>
          </w:tcPr>
          <w:p w:rsidR="007962DF" w:rsidRPr="00C0792F" w:rsidRDefault="007962DF">
            <w:pPr>
              <w:pStyle w:val="afff3"/>
            </w:pP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p>
        </w:tc>
        <w:tc>
          <w:tcPr>
            <w:tcW w:w="2560" w:type="dxa"/>
            <w:tcBorders>
              <w:top w:val="nil"/>
              <w:left w:val="nil"/>
              <w:bottom w:val="nil"/>
              <w:right w:val="nil"/>
            </w:tcBorders>
            <w:vAlign w:val="bottom"/>
          </w:tcPr>
          <w:p w:rsidR="007962DF" w:rsidRPr="00C0792F" w:rsidRDefault="007962DF">
            <w:pPr>
              <w:pStyle w:val="af6"/>
              <w:jc w:val="left"/>
            </w:pPr>
          </w:p>
        </w:tc>
        <w:tc>
          <w:tcPr>
            <w:tcW w:w="1113" w:type="dxa"/>
            <w:tcBorders>
              <w:top w:val="nil"/>
              <w:left w:val="nil"/>
              <w:bottom w:val="nil"/>
              <w:right w:val="nil"/>
            </w:tcBorders>
            <w:vAlign w:val="bottom"/>
          </w:tcPr>
          <w:p w:rsidR="007962DF" w:rsidRPr="00C0792F" w:rsidRDefault="007962DF">
            <w:pPr>
              <w:pStyle w:val="af6"/>
              <w:jc w:val="left"/>
            </w:pPr>
          </w:p>
        </w:tc>
        <w:tc>
          <w:tcPr>
            <w:tcW w:w="1050" w:type="dxa"/>
            <w:tcBorders>
              <w:top w:val="nil"/>
              <w:left w:val="nil"/>
              <w:bottom w:val="nil"/>
              <w:right w:val="nil"/>
            </w:tcBorders>
            <w:vAlign w:val="bottom"/>
          </w:tcPr>
          <w:p w:rsidR="007962DF" w:rsidRPr="00C0792F" w:rsidRDefault="007962DF">
            <w:pPr>
              <w:pStyle w:val="af6"/>
              <w:jc w:val="left"/>
            </w:pPr>
          </w:p>
        </w:tc>
        <w:tc>
          <w:tcPr>
            <w:tcW w:w="1120" w:type="dxa"/>
            <w:tcBorders>
              <w:top w:val="nil"/>
              <w:left w:val="nil"/>
              <w:bottom w:val="nil"/>
              <w:right w:val="nil"/>
            </w:tcBorders>
            <w:vAlign w:val="bottom"/>
          </w:tcPr>
          <w:p w:rsidR="007962DF" w:rsidRPr="00C0792F" w:rsidRDefault="007962DF">
            <w:pPr>
              <w:pStyle w:val="af6"/>
              <w:jc w:val="left"/>
            </w:pPr>
          </w:p>
        </w:tc>
        <w:tc>
          <w:tcPr>
            <w:tcW w:w="979" w:type="dxa"/>
            <w:tcBorders>
              <w:top w:val="nil"/>
              <w:left w:val="nil"/>
              <w:bottom w:val="nil"/>
              <w:right w:val="nil"/>
            </w:tcBorders>
            <w:vAlign w:val="bottom"/>
          </w:tcPr>
          <w:p w:rsidR="007962DF" w:rsidRPr="00C0792F" w:rsidRDefault="007962DF">
            <w:pPr>
              <w:pStyle w:val="af6"/>
              <w:jc w:val="left"/>
            </w:pPr>
          </w:p>
        </w:tc>
        <w:tc>
          <w:tcPr>
            <w:tcW w:w="1233" w:type="dxa"/>
            <w:tcBorders>
              <w:top w:val="nil"/>
              <w:left w:val="nil"/>
              <w:bottom w:val="nil"/>
              <w:right w:val="nil"/>
            </w:tcBorders>
            <w:vAlign w:val="bottom"/>
          </w:tcPr>
          <w:p w:rsidR="007962DF" w:rsidRPr="00C0792F" w:rsidRDefault="007962DF">
            <w:pPr>
              <w:pStyle w:val="af6"/>
              <w:jc w:val="left"/>
            </w:pPr>
          </w:p>
        </w:tc>
        <w:tc>
          <w:tcPr>
            <w:tcW w:w="1051" w:type="dxa"/>
            <w:tcBorders>
              <w:top w:val="nil"/>
              <w:left w:val="nil"/>
              <w:bottom w:val="nil"/>
              <w:right w:val="nil"/>
            </w:tcBorders>
            <w:vAlign w:val="bottom"/>
          </w:tcPr>
          <w:p w:rsidR="007962DF" w:rsidRPr="00C0792F" w:rsidRDefault="007962DF">
            <w:pPr>
              <w:pStyle w:val="af6"/>
              <w:jc w:val="left"/>
            </w:pPr>
          </w:p>
        </w:tc>
        <w:tc>
          <w:tcPr>
            <w:tcW w:w="1194" w:type="dxa"/>
            <w:tcBorders>
              <w:top w:val="nil"/>
              <w:left w:val="nil"/>
              <w:bottom w:val="nil"/>
              <w:right w:val="nil"/>
            </w:tcBorders>
            <w:vAlign w:val="bottom"/>
          </w:tcPr>
          <w:p w:rsidR="007962DF" w:rsidRPr="00C0792F" w:rsidRDefault="007962DF">
            <w:pPr>
              <w:pStyle w:val="af6"/>
              <w:jc w:val="left"/>
            </w:pPr>
          </w:p>
        </w:tc>
        <w:tc>
          <w:tcPr>
            <w:tcW w:w="1040" w:type="dxa"/>
            <w:tcBorders>
              <w:top w:val="nil"/>
              <w:left w:val="nil"/>
              <w:bottom w:val="nil"/>
              <w:right w:val="nil"/>
            </w:tcBorders>
            <w:vAlign w:val="bottom"/>
          </w:tcPr>
          <w:p w:rsidR="007962DF" w:rsidRPr="00C0792F" w:rsidRDefault="007962DF">
            <w:pPr>
              <w:pStyle w:val="af6"/>
              <w:jc w:val="left"/>
            </w:pPr>
          </w:p>
        </w:tc>
        <w:tc>
          <w:tcPr>
            <w:tcW w:w="1300" w:type="dxa"/>
            <w:tcBorders>
              <w:top w:val="single" w:sz="2" w:space="0" w:color="auto"/>
              <w:left w:val="nil"/>
              <w:bottom w:val="nil"/>
              <w:right w:val="nil"/>
            </w:tcBorders>
            <w:vAlign w:val="bottom"/>
          </w:tcPr>
          <w:p w:rsidR="007962DF" w:rsidRPr="00C0792F" w:rsidRDefault="007962DF">
            <w:pPr>
              <w:pStyle w:val="af6"/>
              <w:jc w:val="left"/>
            </w:pP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Первая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Вторая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Третья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Четвертая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Пятая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Итого</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bl>
    <w:p w:rsidR="007962DF" w:rsidRPr="00C0792F" w:rsidRDefault="007962DF"/>
    <w:p w:rsidR="007962DF" w:rsidRPr="00C0792F" w:rsidRDefault="007962DF">
      <w:pPr>
        <w:pStyle w:val="1"/>
      </w:pPr>
      <w:r w:rsidRPr="00C0792F">
        <w:t>VI. Для домохозяйств в жилых помещениях в сельских населенных пунктах, оборудованных электроотопительными и (или) электронагревательными установками, в субъекте Российской Федерации</w:t>
      </w:r>
    </w:p>
    <w:p w:rsidR="007962DF" w:rsidRPr="00C0792F" w:rsidRDefault="007962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2"/>
        <w:gridCol w:w="2560"/>
        <w:gridCol w:w="1113"/>
        <w:gridCol w:w="1050"/>
        <w:gridCol w:w="1120"/>
        <w:gridCol w:w="979"/>
        <w:gridCol w:w="1233"/>
        <w:gridCol w:w="1051"/>
        <w:gridCol w:w="1194"/>
        <w:gridCol w:w="1040"/>
        <w:gridCol w:w="1300"/>
      </w:tblGrid>
      <w:tr w:rsidR="007962DF" w:rsidRPr="00C0792F">
        <w:tblPrEx>
          <w:tblCellMar>
            <w:top w:w="0" w:type="dxa"/>
            <w:bottom w:w="0" w:type="dxa"/>
          </w:tblCellMar>
        </w:tblPrEx>
        <w:tc>
          <w:tcPr>
            <w:tcW w:w="15302" w:type="dxa"/>
            <w:gridSpan w:val="11"/>
            <w:tcBorders>
              <w:top w:val="nil"/>
              <w:left w:val="nil"/>
              <w:bottom w:val="single" w:sz="4" w:space="0" w:color="auto"/>
              <w:right w:val="nil"/>
            </w:tcBorders>
            <w:vAlign w:val="center"/>
          </w:tcPr>
          <w:p w:rsidR="007962DF" w:rsidRPr="00C0792F" w:rsidRDefault="007962DF">
            <w:pPr>
              <w:pStyle w:val="afff3"/>
              <w:jc w:val="right"/>
            </w:pPr>
            <w:r w:rsidRPr="00C0792F">
              <w:t>(кВт·ч)</w:t>
            </w:r>
          </w:p>
        </w:tc>
      </w:tr>
      <w:tr w:rsidR="007962DF" w:rsidRPr="00C0792F">
        <w:tblPrEx>
          <w:tblCellMar>
            <w:top w:w="0" w:type="dxa"/>
            <w:bottom w:w="0" w:type="dxa"/>
          </w:tblCellMar>
        </w:tblPrEx>
        <w:tc>
          <w:tcPr>
            <w:tcW w:w="2662" w:type="dxa"/>
            <w:vMerge w:val="restart"/>
            <w:tcBorders>
              <w:top w:val="single" w:sz="4" w:space="0" w:color="auto"/>
              <w:left w:val="nil"/>
              <w:bottom w:val="single" w:sz="4" w:space="0" w:color="auto"/>
              <w:right w:val="single" w:sz="4" w:space="0" w:color="auto"/>
            </w:tcBorders>
            <w:vAlign w:val="center"/>
          </w:tcPr>
          <w:p w:rsidR="007962DF" w:rsidRPr="00C0792F" w:rsidRDefault="007962DF">
            <w:pPr>
              <w:pStyle w:val="afff3"/>
            </w:pPr>
            <w:r w:rsidRPr="00C0792F">
              <w:t>Группы домохозяйств</w:t>
            </w:r>
          </w:p>
        </w:tc>
        <w:tc>
          <w:tcPr>
            <w:tcW w:w="2560" w:type="dxa"/>
            <w:vMerge w:val="restart"/>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Количество домохозяйств на обслуживаемой поставщиком территории</w:t>
            </w:r>
          </w:p>
        </w:tc>
        <w:tc>
          <w:tcPr>
            <w:tcW w:w="8780" w:type="dxa"/>
            <w:gridSpan w:val="8"/>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Объем потребления электрической энергии в пределах и сверх социальной нормы потребления электрической энергии (мощности)</w:t>
            </w:r>
          </w:p>
        </w:tc>
        <w:tc>
          <w:tcPr>
            <w:tcW w:w="1300" w:type="dxa"/>
            <w:vMerge w:val="restart"/>
            <w:tcBorders>
              <w:top w:val="single" w:sz="2" w:space="0" w:color="auto"/>
              <w:left w:val="single" w:sz="4" w:space="0" w:color="auto"/>
              <w:bottom w:val="single" w:sz="2" w:space="0" w:color="auto"/>
              <w:right w:val="nil"/>
            </w:tcBorders>
            <w:vAlign w:val="center"/>
          </w:tcPr>
          <w:p w:rsidR="007962DF" w:rsidRPr="00C0792F" w:rsidRDefault="007962DF">
            <w:pPr>
              <w:pStyle w:val="afff3"/>
            </w:pPr>
            <w:r w:rsidRPr="00C0792F">
              <w:t>Потребление в пределах и сверх социально</w:t>
            </w:r>
            <w:r w:rsidRPr="00C0792F">
              <w:lastRenderedPageBreak/>
              <w:t>й нормы - всего</w:t>
            </w:r>
          </w:p>
        </w:tc>
      </w:tr>
      <w:tr w:rsidR="007962DF" w:rsidRPr="00C0792F">
        <w:tblPrEx>
          <w:tblCellMar>
            <w:top w:w="0" w:type="dxa"/>
            <w:bottom w:w="0" w:type="dxa"/>
          </w:tblCellMar>
        </w:tblPrEx>
        <w:tc>
          <w:tcPr>
            <w:tcW w:w="2662" w:type="dxa"/>
            <w:vMerge/>
            <w:tcBorders>
              <w:top w:val="nil"/>
              <w:left w:val="nil"/>
              <w:bottom w:val="single" w:sz="4" w:space="0" w:color="auto"/>
              <w:right w:val="single" w:sz="4" w:space="0" w:color="auto"/>
            </w:tcBorders>
            <w:vAlign w:val="center"/>
          </w:tcPr>
          <w:p w:rsidR="007962DF" w:rsidRPr="00C0792F" w:rsidRDefault="007962DF">
            <w:pPr>
              <w:pStyle w:val="afff3"/>
            </w:pPr>
          </w:p>
        </w:tc>
        <w:tc>
          <w:tcPr>
            <w:tcW w:w="256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 квартал</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II квартал</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III квартал</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IV квартал</w:t>
            </w:r>
          </w:p>
        </w:tc>
        <w:tc>
          <w:tcPr>
            <w:tcW w:w="1300" w:type="dxa"/>
            <w:vMerge/>
            <w:tcBorders>
              <w:top w:val="nil"/>
              <w:left w:val="nil"/>
              <w:bottom w:val="nil"/>
              <w:right w:val="nil"/>
            </w:tcBorders>
            <w:vAlign w:val="center"/>
          </w:tcPr>
          <w:p w:rsidR="007962DF" w:rsidRPr="00C0792F" w:rsidRDefault="007962DF">
            <w:pPr>
              <w:pStyle w:val="afff3"/>
            </w:pPr>
          </w:p>
        </w:tc>
      </w:tr>
      <w:tr w:rsidR="007962DF" w:rsidRPr="00C0792F">
        <w:tblPrEx>
          <w:tblCellMar>
            <w:top w:w="0" w:type="dxa"/>
            <w:bottom w:w="0" w:type="dxa"/>
          </w:tblCellMar>
        </w:tblPrEx>
        <w:tc>
          <w:tcPr>
            <w:tcW w:w="2662" w:type="dxa"/>
            <w:vMerge/>
            <w:tcBorders>
              <w:top w:val="nil"/>
              <w:left w:val="nil"/>
              <w:bottom w:val="single" w:sz="4" w:space="0" w:color="auto"/>
              <w:right w:val="single" w:sz="4" w:space="0" w:color="auto"/>
            </w:tcBorders>
            <w:vAlign w:val="center"/>
          </w:tcPr>
          <w:p w:rsidR="007962DF" w:rsidRPr="00C0792F" w:rsidRDefault="007962DF">
            <w:pPr>
              <w:pStyle w:val="afff3"/>
            </w:pPr>
          </w:p>
        </w:tc>
        <w:tc>
          <w:tcPr>
            <w:tcW w:w="2560" w:type="dxa"/>
            <w:vMerge/>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p>
        </w:tc>
        <w:tc>
          <w:tcPr>
            <w:tcW w:w="1113"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t>в предела</w:t>
            </w:r>
            <w:r w:rsidRPr="00C0792F">
              <w:lastRenderedPageBreak/>
              <w:t>х социальной нормы</w:t>
            </w:r>
          </w:p>
        </w:tc>
        <w:tc>
          <w:tcPr>
            <w:tcW w:w="105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сверх социаль</w:t>
            </w:r>
            <w:r w:rsidRPr="00C0792F">
              <w:lastRenderedPageBreak/>
              <w:t>ной нормы</w:t>
            </w:r>
          </w:p>
        </w:tc>
        <w:tc>
          <w:tcPr>
            <w:tcW w:w="112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в предела</w:t>
            </w:r>
            <w:r w:rsidRPr="00C0792F">
              <w:lastRenderedPageBreak/>
              <w:t>х социальной нормы</w:t>
            </w:r>
          </w:p>
        </w:tc>
        <w:tc>
          <w:tcPr>
            <w:tcW w:w="979"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сверх социал</w:t>
            </w:r>
            <w:r w:rsidRPr="00C0792F">
              <w:lastRenderedPageBreak/>
              <w:t>ьной нормы</w:t>
            </w:r>
          </w:p>
        </w:tc>
        <w:tc>
          <w:tcPr>
            <w:tcW w:w="1233"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 xml:space="preserve">в пределах </w:t>
            </w:r>
            <w:r w:rsidRPr="00C0792F">
              <w:lastRenderedPageBreak/>
              <w:t>социальной нормы</w:t>
            </w:r>
          </w:p>
        </w:tc>
        <w:tc>
          <w:tcPr>
            <w:tcW w:w="1051"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сверх социаль</w:t>
            </w:r>
            <w:r w:rsidRPr="00C0792F">
              <w:lastRenderedPageBreak/>
              <w:t>ной нормы</w:t>
            </w:r>
          </w:p>
        </w:tc>
        <w:tc>
          <w:tcPr>
            <w:tcW w:w="1194"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 xml:space="preserve">в пределах </w:t>
            </w:r>
            <w:r w:rsidRPr="00C0792F">
              <w:lastRenderedPageBreak/>
              <w:t>социальной нормы</w:t>
            </w:r>
          </w:p>
        </w:tc>
        <w:tc>
          <w:tcPr>
            <w:tcW w:w="1040" w:type="dxa"/>
            <w:tcBorders>
              <w:top w:val="single" w:sz="4" w:space="0" w:color="auto"/>
              <w:left w:val="single" w:sz="4" w:space="0" w:color="auto"/>
              <w:bottom w:val="single" w:sz="4" w:space="0" w:color="auto"/>
              <w:right w:val="single" w:sz="4" w:space="0" w:color="auto"/>
            </w:tcBorders>
            <w:vAlign w:val="center"/>
          </w:tcPr>
          <w:p w:rsidR="007962DF" w:rsidRPr="00C0792F" w:rsidRDefault="007962DF">
            <w:pPr>
              <w:pStyle w:val="afff3"/>
            </w:pPr>
            <w:r w:rsidRPr="00C0792F">
              <w:lastRenderedPageBreak/>
              <w:t>сверх социаль</w:t>
            </w:r>
            <w:r w:rsidRPr="00C0792F">
              <w:lastRenderedPageBreak/>
              <w:t>ной нормы</w:t>
            </w:r>
          </w:p>
        </w:tc>
        <w:tc>
          <w:tcPr>
            <w:tcW w:w="1300" w:type="dxa"/>
            <w:vMerge/>
            <w:tcBorders>
              <w:top w:val="nil"/>
              <w:left w:val="nil"/>
              <w:bottom w:val="nil"/>
              <w:right w:val="nil"/>
            </w:tcBorders>
            <w:vAlign w:val="center"/>
          </w:tcPr>
          <w:p w:rsidR="007962DF" w:rsidRPr="00C0792F" w:rsidRDefault="007962DF">
            <w:pPr>
              <w:pStyle w:val="afff3"/>
            </w:pPr>
          </w:p>
        </w:tc>
      </w:tr>
      <w:tr w:rsidR="007962DF" w:rsidRPr="00C0792F">
        <w:tblPrEx>
          <w:tblCellMar>
            <w:top w:w="0" w:type="dxa"/>
            <w:bottom w:w="0" w:type="dxa"/>
          </w:tblCellMar>
        </w:tblPrEx>
        <w:tc>
          <w:tcPr>
            <w:tcW w:w="2662" w:type="dxa"/>
            <w:tcBorders>
              <w:top w:val="single" w:sz="4" w:space="0" w:color="auto"/>
              <w:left w:val="nil"/>
              <w:bottom w:val="nil"/>
              <w:right w:val="nil"/>
            </w:tcBorders>
            <w:vAlign w:val="bottom"/>
          </w:tcPr>
          <w:p w:rsidR="007962DF" w:rsidRPr="00C0792F" w:rsidRDefault="007962DF">
            <w:pPr>
              <w:pStyle w:val="af6"/>
              <w:jc w:val="left"/>
            </w:pPr>
          </w:p>
        </w:tc>
        <w:tc>
          <w:tcPr>
            <w:tcW w:w="2560" w:type="dxa"/>
            <w:tcBorders>
              <w:top w:val="nil"/>
              <w:left w:val="nil"/>
              <w:bottom w:val="nil"/>
              <w:right w:val="nil"/>
            </w:tcBorders>
            <w:vAlign w:val="bottom"/>
          </w:tcPr>
          <w:p w:rsidR="007962DF" w:rsidRPr="00C0792F" w:rsidRDefault="007962DF">
            <w:pPr>
              <w:pStyle w:val="af6"/>
              <w:jc w:val="left"/>
            </w:pPr>
          </w:p>
        </w:tc>
        <w:tc>
          <w:tcPr>
            <w:tcW w:w="1113" w:type="dxa"/>
            <w:tcBorders>
              <w:top w:val="nil"/>
              <w:left w:val="nil"/>
              <w:bottom w:val="nil"/>
              <w:right w:val="nil"/>
            </w:tcBorders>
            <w:vAlign w:val="bottom"/>
          </w:tcPr>
          <w:p w:rsidR="007962DF" w:rsidRPr="00C0792F" w:rsidRDefault="007962DF">
            <w:pPr>
              <w:pStyle w:val="af6"/>
              <w:jc w:val="left"/>
            </w:pPr>
          </w:p>
        </w:tc>
        <w:tc>
          <w:tcPr>
            <w:tcW w:w="1050" w:type="dxa"/>
            <w:tcBorders>
              <w:top w:val="nil"/>
              <w:left w:val="nil"/>
              <w:bottom w:val="nil"/>
              <w:right w:val="nil"/>
            </w:tcBorders>
            <w:vAlign w:val="bottom"/>
          </w:tcPr>
          <w:p w:rsidR="007962DF" w:rsidRPr="00C0792F" w:rsidRDefault="007962DF">
            <w:pPr>
              <w:pStyle w:val="af6"/>
              <w:jc w:val="left"/>
            </w:pPr>
          </w:p>
        </w:tc>
        <w:tc>
          <w:tcPr>
            <w:tcW w:w="1120" w:type="dxa"/>
            <w:tcBorders>
              <w:top w:val="nil"/>
              <w:left w:val="nil"/>
              <w:bottom w:val="nil"/>
              <w:right w:val="nil"/>
            </w:tcBorders>
            <w:vAlign w:val="bottom"/>
          </w:tcPr>
          <w:p w:rsidR="007962DF" w:rsidRPr="00C0792F" w:rsidRDefault="007962DF">
            <w:pPr>
              <w:pStyle w:val="af6"/>
              <w:jc w:val="left"/>
            </w:pPr>
          </w:p>
        </w:tc>
        <w:tc>
          <w:tcPr>
            <w:tcW w:w="979" w:type="dxa"/>
            <w:tcBorders>
              <w:top w:val="nil"/>
              <w:left w:val="nil"/>
              <w:bottom w:val="nil"/>
              <w:right w:val="nil"/>
            </w:tcBorders>
            <w:vAlign w:val="bottom"/>
          </w:tcPr>
          <w:p w:rsidR="007962DF" w:rsidRPr="00C0792F" w:rsidRDefault="007962DF">
            <w:pPr>
              <w:pStyle w:val="af6"/>
              <w:jc w:val="left"/>
            </w:pPr>
          </w:p>
        </w:tc>
        <w:tc>
          <w:tcPr>
            <w:tcW w:w="1233" w:type="dxa"/>
            <w:tcBorders>
              <w:top w:val="nil"/>
              <w:left w:val="nil"/>
              <w:bottom w:val="nil"/>
              <w:right w:val="nil"/>
            </w:tcBorders>
            <w:vAlign w:val="bottom"/>
          </w:tcPr>
          <w:p w:rsidR="007962DF" w:rsidRPr="00C0792F" w:rsidRDefault="007962DF">
            <w:pPr>
              <w:pStyle w:val="af6"/>
              <w:jc w:val="left"/>
            </w:pPr>
          </w:p>
        </w:tc>
        <w:tc>
          <w:tcPr>
            <w:tcW w:w="1051" w:type="dxa"/>
            <w:tcBorders>
              <w:top w:val="nil"/>
              <w:left w:val="nil"/>
              <w:bottom w:val="nil"/>
              <w:right w:val="nil"/>
            </w:tcBorders>
            <w:vAlign w:val="bottom"/>
          </w:tcPr>
          <w:p w:rsidR="007962DF" w:rsidRPr="00C0792F" w:rsidRDefault="007962DF">
            <w:pPr>
              <w:pStyle w:val="af6"/>
              <w:jc w:val="left"/>
            </w:pPr>
          </w:p>
        </w:tc>
        <w:tc>
          <w:tcPr>
            <w:tcW w:w="1194" w:type="dxa"/>
            <w:tcBorders>
              <w:top w:val="nil"/>
              <w:left w:val="nil"/>
              <w:bottom w:val="nil"/>
              <w:right w:val="nil"/>
            </w:tcBorders>
            <w:vAlign w:val="bottom"/>
          </w:tcPr>
          <w:p w:rsidR="007962DF" w:rsidRPr="00C0792F" w:rsidRDefault="007962DF">
            <w:pPr>
              <w:pStyle w:val="af6"/>
              <w:jc w:val="left"/>
            </w:pPr>
          </w:p>
        </w:tc>
        <w:tc>
          <w:tcPr>
            <w:tcW w:w="1040" w:type="dxa"/>
            <w:tcBorders>
              <w:top w:val="nil"/>
              <w:left w:val="nil"/>
              <w:bottom w:val="nil"/>
              <w:right w:val="nil"/>
            </w:tcBorders>
            <w:vAlign w:val="bottom"/>
          </w:tcPr>
          <w:p w:rsidR="007962DF" w:rsidRPr="00C0792F" w:rsidRDefault="007962DF">
            <w:pPr>
              <w:pStyle w:val="af6"/>
              <w:jc w:val="left"/>
            </w:pPr>
          </w:p>
        </w:tc>
        <w:tc>
          <w:tcPr>
            <w:tcW w:w="1300" w:type="dxa"/>
            <w:tcBorders>
              <w:top w:val="single" w:sz="2" w:space="0" w:color="auto"/>
              <w:left w:val="nil"/>
              <w:bottom w:val="nil"/>
              <w:right w:val="nil"/>
            </w:tcBorders>
            <w:vAlign w:val="bottom"/>
          </w:tcPr>
          <w:p w:rsidR="007962DF" w:rsidRPr="00C0792F" w:rsidRDefault="007962DF">
            <w:pPr>
              <w:pStyle w:val="af6"/>
              <w:jc w:val="left"/>
            </w:pP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Первая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Вторая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Третья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Четвертая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Пятая группа</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r w:rsidR="007962DF" w:rsidRPr="00C0792F">
        <w:tblPrEx>
          <w:tblCellMar>
            <w:top w:w="0" w:type="dxa"/>
            <w:bottom w:w="0" w:type="dxa"/>
          </w:tblCellMar>
        </w:tblPrEx>
        <w:tc>
          <w:tcPr>
            <w:tcW w:w="2662" w:type="dxa"/>
            <w:tcBorders>
              <w:top w:val="nil"/>
              <w:left w:val="nil"/>
              <w:bottom w:val="nil"/>
              <w:right w:val="nil"/>
            </w:tcBorders>
            <w:vAlign w:val="bottom"/>
          </w:tcPr>
          <w:p w:rsidR="007962DF" w:rsidRPr="00C0792F" w:rsidRDefault="007962DF">
            <w:pPr>
              <w:pStyle w:val="af6"/>
              <w:jc w:val="left"/>
            </w:pPr>
            <w:r w:rsidRPr="00C0792F">
              <w:t>Итого</w:t>
            </w:r>
          </w:p>
        </w:tc>
        <w:tc>
          <w:tcPr>
            <w:tcW w:w="2560" w:type="dxa"/>
            <w:tcBorders>
              <w:top w:val="nil"/>
              <w:left w:val="nil"/>
              <w:bottom w:val="nil"/>
              <w:right w:val="nil"/>
            </w:tcBorders>
            <w:vAlign w:val="bottom"/>
          </w:tcPr>
          <w:p w:rsidR="007962DF" w:rsidRPr="00C0792F" w:rsidRDefault="007962DF">
            <w:pPr>
              <w:pStyle w:val="af6"/>
              <w:jc w:val="left"/>
            </w:pPr>
            <w:r w:rsidRPr="00C0792F">
              <w:t> </w:t>
            </w:r>
          </w:p>
        </w:tc>
        <w:tc>
          <w:tcPr>
            <w:tcW w:w="1113" w:type="dxa"/>
            <w:tcBorders>
              <w:top w:val="nil"/>
              <w:left w:val="nil"/>
              <w:bottom w:val="nil"/>
              <w:right w:val="nil"/>
            </w:tcBorders>
            <w:vAlign w:val="bottom"/>
          </w:tcPr>
          <w:p w:rsidR="007962DF" w:rsidRPr="00C0792F" w:rsidRDefault="007962DF">
            <w:pPr>
              <w:pStyle w:val="af6"/>
              <w:jc w:val="left"/>
            </w:pPr>
            <w:r w:rsidRPr="00C0792F">
              <w:t> </w:t>
            </w:r>
          </w:p>
        </w:tc>
        <w:tc>
          <w:tcPr>
            <w:tcW w:w="1050" w:type="dxa"/>
            <w:tcBorders>
              <w:top w:val="nil"/>
              <w:left w:val="nil"/>
              <w:bottom w:val="nil"/>
              <w:right w:val="nil"/>
            </w:tcBorders>
            <w:vAlign w:val="bottom"/>
          </w:tcPr>
          <w:p w:rsidR="007962DF" w:rsidRPr="00C0792F" w:rsidRDefault="007962DF">
            <w:pPr>
              <w:pStyle w:val="af6"/>
              <w:jc w:val="left"/>
            </w:pPr>
            <w:r w:rsidRPr="00C0792F">
              <w:t> </w:t>
            </w:r>
          </w:p>
        </w:tc>
        <w:tc>
          <w:tcPr>
            <w:tcW w:w="1120" w:type="dxa"/>
            <w:tcBorders>
              <w:top w:val="nil"/>
              <w:left w:val="nil"/>
              <w:bottom w:val="nil"/>
              <w:right w:val="nil"/>
            </w:tcBorders>
            <w:vAlign w:val="bottom"/>
          </w:tcPr>
          <w:p w:rsidR="007962DF" w:rsidRPr="00C0792F" w:rsidRDefault="007962DF">
            <w:pPr>
              <w:pStyle w:val="af6"/>
              <w:jc w:val="left"/>
            </w:pPr>
            <w:r w:rsidRPr="00C0792F">
              <w:t> </w:t>
            </w:r>
          </w:p>
        </w:tc>
        <w:tc>
          <w:tcPr>
            <w:tcW w:w="979" w:type="dxa"/>
            <w:tcBorders>
              <w:top w:val="nil"/>
              <w:left w:val="nil"/>
              <w:bottom w:val="nil"/>
              <w:right w:val="nil"/>
            </w:tcBorders>
            <w:vAlign w:val="bottom"/>
          </w:tcPr>
          <w:p w:rsidR="007962DF" w:rsidRPr="00C0792F" w:rsidRDefault="007962DF">
            <w:pPr>
              <w:pStyle w:val="af6"/>
              <w:jc w:val="left"/>
            </w:pPr>
            <w:r w:rsidRPr="00C0792F">
              <w:t> </w:t>
            </w:r>
          </w:p>
        </w:tc>
        <w:tc>
          <w:tcPr>
            <w:tcW w:w="1233" w:type="dxa"/>
            <w:tcBorders>
              <w:top w:val="nil"/>
              <w:left w:val="nil"/>
              <w:bottom w:val="nil"/>
              <w:right w:val="nil"/>
            </w:tcBorders>
            <w:vAlign w:val="bottom"/>
          </w:tcPr>
          <w:p w:rsidR="007962DF" w:rsidRPr="00C0792F" w:rsidRDefault="007962DF">
            <w:pPr>
              <w:pStyle w:val="af6"/>
              <w:jc w:val="left"/>
            </w:pPr>
            <w:r w:rsidRPr="00C0792F">
              <w:t> </w:t>
            </w:r>
          </w:p>
        </w:tc>
        <w:tc>
          <w:tcPr>
            <w:tcW w:w="1051" w:type="dxa"/>
            <w:tcBorders>
              <w:top w:val="nil"/>
              <w:left w:val="nil"/>
              <w:bottom w:val="nil"/>
              <w:right w:val="nil"/>
            </w:tcBorders>
            <w:vAlign w:val="bottom"/>
          </w:tcPr>
          <w:p w:rsidR="007962DF" w:rsidRPr="00C0792F" w:rsidRDefault="007962DF">
            <w:pPr>
              <w:pStyle w:val="af6"/>
              <w:jc w:val="left"/>
            </w:pPr>
            <w:r w:rsidRPr="00C0792F">
              <w:t> </w:t>
            </w:r>
          </w:p>
        </w:tc>
        <w:tc>
          <w:tcPr>
            <w:tcW w:w="1194" w:type="dxa"/>
            <w:tcBorders>
              <w:top w:val="nil"/>
              <w:left w:val="nil"/>
              <w:bottom w:val="nil"/>
              <w:right w:val="nil"/>
            </w:tcBorders>
            <w:vAlign w:val="bottom"/>
          </w:tcPr>
          <w:p w:rsidR="007962DF" w:rsidRPr="00C0792F" w:rsidRDefault="007962DF">
            <w:pPr>
              <w:pStyle w:val="af6"/>
              <w:jc w:val="left"/>
            </w:pPr>
            <w:r w:rsidRPr="00C0792F">
              <w:t> </w:t>
            </w:r>
          </w:p>
        </w:tc>
        <w:tc>
          <w:tcPr>
            <w:tcW w:w="1040" w:type="dxa"/>
            <w:tcBorders>
              <w:top w:val="nil"/>
              <w:left w:val="nil"/>
              <w:bottom w:val="nil"/>
              <w:right w:val="nil"/>
            </w:tcBorders>
            <w:vAlign w:val="bottom"/>
          </w:tcPr>
          <w:p w:rsidR="007962DF" w:rsidRPr="00C0792F" w:rsidRDefault="007962DF">
            <w:pPr>
              <w:pStyle w:val="af6"/>
              <w:jc w:val="left"/>
            </w:pPr>
            <w:r w:rsidRPr="00C0792F">
              <w:t> </w:t>
            </w:r>
          </w:p>
        </w:tc>
        <w:tc>
          <w:tcPr>
            <w:tcW w:w="1300" w:type="dxa"/>
            <w:tcBorders>
              <w:top w:val="nil"/>
              <w:left w:val="nil"/>
              <w:bottom w:val="nil"/>
              <w:right w:val="nil"/>
            </w:tcBorders>
            <w:vAlign w:val="bottom"/>
          </w:tcPr>
          <w:p w:rsidR="007962DF" w:rsidRPr="00C0792F" w:rsidRDefault="007962DF">
            <w:pPr>
              <w:pStyle w:val="af6"/>
              <w:jc w:val="left"/>
            </w:pPr>
            <w:r w:rsidRPr="00C0792F">
              <w:t> </w:t>
            </w:r>
          </w:p>
        </w:tc>
      </w:tr>
    </w:tbl>
    <w:p w:rsidR="007962DF" w:rsidRPr="00C0792F" w:rsidRDefault="007962DF"/>
    <w:p w:rsidR="007962DF" w:rsidRPr="00C0792F" w:rsidRDefault="007962DF">
      <w:pPr>
        <w:sectPr w:rsidR="007962DF" w:rsidRPr="00C0792F">
          <w:pgSz w:w="16838" w:h="11906" w:orient="landscape"/>
          <w:pgMar w:top="1440" w:right="850" w:bottom="1440" w:left="850" w:header="720" w:footer="720" w:gutter="0"/>
          <w:cols w:space="720"/>
          <w:noEndnote/>
        </w:sectPr>
      </w:pPr>
    </w:p>
    <w:p w:rsidR="007962DF" w:rsidRPr="00C0792F" w:rsidRDefault="007962DF"/>
    <w:p w:rsidR="007962DF" w:rsidRPr="00C0792F" w:rsidRDefault="007962DF">
      <w:pPr>
        <w:pStyle w:val="1"/>
      </w:pPr>
      <w:r w:rsidRPr="00C0792F">
        <w:t>Изменения,</w:t>
      </w:r>
      <w:r w:rsidRPr="00C0792F">
        <w:br/>
        <w:t>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r w:rsidRPr="00C0792F">
        <w:br/>
        <w:t>(утв. постановлением Правительства РФ от 22 июля 2013 г. № 614)</w:t>
      </w:r>
    </w:p>
    <w:p w:rsidR="007962DF" w:rsidRPr="00C0792F" w:rsidRDefault="007962DF"/>
    <w:p w:rsidR="007962DF" w:rsidRPr="00C0792F" w:rsidRDefault="007962DF">
      <w:r w:rsidRPr="00C0792F">
        <w:t xml:space="preserve">1.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 24 (Собрание законодательства Российской Федерации, 2004, № 4, ст. 282; 2010, № 33, ст. 4431; 2012, № 23, ст. 3008): </w:t>
      </w:r>
    </w:p>
    <w:p w:rsidR="007962DF" w:rsidRPr="00C0792F" w:rsidRDefault="007962DF">
      <w:r w:rsidRPr="00C0792F">
        <w:t>а) пункт 20 дополнить подпунктом "к" следующего содержания:</w:t>
      </w:r>
    </w:p>
    <w:p w:rsidR="007962DF" w:rsidRPr="00C0792F" w:rsidRDefault="007962DF">
      <w:r w:rsidRPr="00C0792F">
        <w:t>"к)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7962DF" w:rsidRPr="00C0792F" w:rsidRDefault="007962DF">
      <w:r w:rsidRPr="00C0792F">
        <w:t>б) пункт 21 дополнить абзацем следующего содержания:</w:t>
      </w:r>
    </w:p>
    <w:p w:rsidR="007962DF" w:rsidRPr="00C0792F" w:rsidRDefault="007962DF">
      <w:r w:rsidRPr="00C0792F">
        <w:t>"Информация, указанная в подпункте "к" пункта 20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7962DF" w:rsidRPr="00C0792F" w:rsidRDefault="007962DF">
      <w:r w:rsidRPr="00C0792F">
        <w:t>2. Пункт 14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 731 (Собрание законодательства Российской Федерации, 2010, № 40, ст. 5064; 2012, № 7, ст. 875) дополнить подпунктом "г" следующего содержания:</w:t>
      </w:r>
    </w:p>
    <w:p w:rsidR="007962DF" w:rsidRPr="00C0792F" w:rsidRDefault="007962DF">
      <w:r w:rsidRPr="00C0792F">
        <w:t>"г) величина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 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приравненных к нему 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962DF" w:rsidRPr="00C0792F" w:rsidRDefault="007962DF">
      <w:r w:rsidRPr="00C0792F">
        <w:t>3.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(Собрание законодательства Российской Федерации, 2011, № 22, ст. 3168; 2013, № 16, ст. 1972):</w:t>
      </w:r>
    </w:p>
    <w:p w:rsidR="007962DF" w:rsidRPr="00C0792F" w:rsidRDefault="007962DF">
      <w:r w:rsidRPr="00C0792F">
        <w:t>а) подпункт "к" пункта 19 изложить в следующей редакции:</w:t>
      </w:r>
    </w:p>
    <w:p w:rsidR="007962DF" w:rsidRPr="00C0792F" w:rsidRDefault="007962DF">
      <w:r w:rsidRPr="00C0792F">
        <w:t xml:space="preserve">"к) порядок определения объема предоставленных коммунальных услуг и размера платы за </w:t>
      </w:r>
      <w:r w:rsidRPr="00C0792F">
        <w:lastRenderedPageBreak/>
        <w:t>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7962DF" w:rsidRPr="00C0792F" w:rsidRDefault="007962DF">
      <w:r w:rsidRPr="00C0792F">
        <w:t>б) в пункте 31:</w:t>
      </w:r>
    </w:p>
    <w:p w:rsidR="007962DF" w:rsidRPr="00C0792F" w:rsidRDefault="007962DF">
      <w:r w:rsidRPr="00C0792F">
        <w:t>подпункт "г" изложить в следующей редакции:</w:t>
      </w:r>
    </w:p>
    <w:p w:rsidR="007962DF" w:rsidRPr="00C0792F" w:rsidRDefault="007962DF">
      <w:r w:rsidRPr="00C0792F">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962DF" w:rsidRPr="00C0792F" w:rsidRDefault="007962DF">
      <w:r w:rsidRPr="00C0792F">
        <w:t xml:space="preserve">подпункт "п" дополнить абзацами следующего содержания: </w:t>
      </w:r>
    </w:p>
    <w:p w:rsidR="007962DF" w:rsidRPr="00C0792F" w:rsidRDefault="007962DF">
      <w:r w:rsidRPr="00C0792F">
        <w:t>"в случае принятия в субъекте Российской Федерации решения об установлении социальной нормы потребления электрической энергии (мощности):</w:t>
      </w:r>
    </w:p>
    <w:p w:rsidR="007962DF" w:rsidRPr="00C0792F" w:rsidRDefault="007962DF">
      <w:r w:rsidRPr="00C0792F">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7962DF" w:rsidRPr="00C0792F" w:rsidRDefault="007962DF">
      <w:r w:rsidRPr="00C0792F">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962DF" w:rsidRPr="00C0792F" w:rsidRDefault="007962DF">
      <w:r w:rsidRPr="00C0792F">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7962DF" w:rsidRPr="00C0792F" w:rsidRDefault="007962DF">
      <w:r w:rsidRPr="00C0792F">
        <w:t>в) в пункте 33:</w:t>
      </w:r>
    </w:p>
    <w:p w:rsidR="007962DF" w:rsidRPr="00C0792F" w:rsidRDefault="007962DF">
      <w:r w:rsidRPr="00C0792F">
        <w:t>подпункт "б" изложить в следующей редакции:</w:t>
      </w:r>
    </w:p>
    <w:p w:rsidR="007962DF" w:rsidRPr="00C0792F" w:rsidRDefault="007962DF">
      <w:r w:rsidRPr="00C0792F">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962DF" w:rsidRPr="00C0792F" w:rsidRDefault="007962DF">
      <w:r w:rsidRPr="00C0792F">
        <w:t>дополнить подпунктом "д.1" следующего содержания:</w:t>
      </w:r>
    </w:p>
    <w:p w:rsidR="007962DF" w:rsidRPr="00C0792F" w:rsidRDefault="007962DF">
      <w:r w:rsidRPr="00C0792F">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962DF" w:rsidRPr="00C0792F" w:rsidRDefault="007962DF">
      <w:r w:rsidRPr="00C0792F">
        <w:lastRenderedPageBreak/>
        <w:t>г) пункт 36 дополнить словами ",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962DF" w:rsidRPr="00C0792F" w:rsidRDefault="007962DF">
      <w:r w:rsidRPr="00C0792F">
        <w:t xml:space="preserve">д) пункт 38 после абзаца первого дополнить абзацем следующего содержания: </w:t>
      </w:r>
    </w:p>
    <w:p w:rsidR="007962DF" w:rsidRPr="00C0792F" w:rsidRDefault="007962DF">
      <w:r w:rsidRPr="00C0792F">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7962DF" w:rsidRPr="00C0792F" w:rsidRDefault="007962DF">
      <w:r w:rsidRPr="00C0792F">
        <w:t>е) подпункт "л" пункта 69 после слов "с настоящими Правилами" дополнить словами ", нормативными актами, регулирующими порядок установления и применения социальной нормы потребления электрической энергии (мощности),".</w:t>
      </w:r>
    </w:p>
    <w:p w:rsidR="007962DF" w:rsidRPr="00C0792F" w:rsidRDefault="007962DF">
      <w:r w:rsidRPr="00C0792F">
        <w:t>4. В постановлении Правительства Российской Федерации от 29 декабря 2011 г. № 1178 "О ценообразовании в области регулируемых цен (тарифов) в электроэнергетике" (Собрание законодательства Российской Федерации, 2012, № 4, ст. 504; № 23, ст. 3008; 2013, № 1, ст. 68):</w:t>
      </w:r>
    </w:p>
    <w:p w:rsidR="007962DF" w:rsidRPr="00C0792F" w:rsidRDefault="007962DF">
      <w:r w:rsidRPr="00C0792F">
        <w:t>а) в Основах ценообразования в области   регулируемых цен (тарифов) в электроэнергетике, утвержденных указанным постановлением:</w:t>
      </w:r>
    </w:p>
    <w:p w:rsidR="007962DF" w:rsidRPr="00C0792F" w:rsidRDefault="007962DF">
      <w:r w:rsidRPr="00C0792F">
        <w:t>абзац второй пункта 62 изложить в следующей редакции:</w:t>
      </w:r>
    </w:p>
    <w:p w:rsidR="007962DF" w:rsidRPr="00C0792F" w:rsidRDefault="007962DF">
      <w:r w:rsidRPr="00C0792F">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 а при установлении указанных уровней цен (тарифов) на 2014 год и последующие периоды регулирования - по всем субъектам Российской Федерации;";</w:t>
      </w:r>
    </w:p>
    <w:p w:rsidR="007962DF" w:rsidRPr="00C0792F" w:rsidRDefault="007962DF">
      <w:r w:rsidRPr="00C0792F">
        <w:t>пункт 67 дополнить абзацем следующего содержания:</w:t>
      </w:r>
    </w:p>
    <w:p w:rsidR="007962DF" w:rsidRPr="00C0792F" w:rsidRDefault="007962DF">
      <w:r w:rsidRPr="00C0792F">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w:t>
      </w:r>
    </w:p>
    <w:p w:rsidR="007962DF" w:rsidRPr="00C0792F" w:rsidRDefault="007962DF">
      <w:r w:rsidRPr="00C0792F">
        <w:t>пункт 69 изложить в следующей редакции:</w:t>
      </w:r>
    </w:p>
    <w:p w:rsidR="007962DF" w:rsidRPr="00C0792F" w:rsidRDefault="007962DF">
      <w:r w:rsidRPr="00C0792F">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7962DF" w:rsidRPr="00C0792F" w:rsidRDefault="007962DF">
      <w:r w:rsidRPr="00C0792F">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приложением № 2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w:t>
      </w:r>
      <w:r w:rsidRPr="00C0792F">
        <w:lastRenderedPageBreak/>
        <w:t>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7962DF" w:rsidRPr="00C0792F" w:rsidRDefault="007962DF">
      <w:r w:rsidRPr="00C0792F">
        <w:t xml:space="preserve">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 </w:t>
      </w:r>
    </w:p>
    <w:p w:rsidR="007962DF" w:rsidRPr="00C0792F" w:rsidRDefault="007962DF">
      <w:r w:rsidRPr="00C0792F">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7962DF" w:rsidRPr="00C0792F" w:rsidRDefault="007962DF">
      <w:r w:rsidRPr="00C0792F">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7962DF" w:rsidRPr="00C0792F" w:rsidRDefault="007962DF">
      <w:r w:rsidRPr="00C0792F">
        <w:t xml:space="preserve">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 </w:t>
      </w:r>
    </w:p>
    <w:p w:rsidR="007962DF" w:rsidRPr="00C0792F" w:rsidRDefault="007962DF">
      <w:r w:rsidRPr="00C0792F">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7962DF" w:rsidRPr="00C0792F" w:rsidRDefault="007962DF">
      <w:r w:rsidRPr="00C0792F">
        <w:t>сумма цен (тарифов) на иные услуги, оказание которых является неотъемлемой частью процесса снабжения электрической энергией потребителей;</w:t>
      </w:r>
    </w:p>
    <w:p w:rsidR="007962DF" w:rsidRPr="00C0792F" w:rsidRDefault="007962DF">
      <w:r w:rsidRPr="00C0792F">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службой по тарифам.</w:t>
      </w:r>
    </w:p>
    <w:p w:rsidR="007962DF" w:rsidRPr="00C0792F" w:rsidRDefault="007962DF">
      <w:r w:rsidRPr="00C0792F">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w:t>
      </w:r>
      <w:r w:rsidRPr="00C0792F">
        <w:lastRenderedPageBreak/>
        <w:t>соответствии с Положением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 нормы потребления электрической энергии (мощности) более чем на 30 процентов.";</w:t>
      </w:r>
    </w:p>
    <w:p w:rsidR="007962DF" w:rsidRPr="00C0792F" w:rsidRDefault="007962DF">
      <w:r w:rsidRPr="00C0792F">
        <w:t>пункт 71 дополнить абзацем следующего содержания:</w:t>
      </w:r>
    </w:p>
    <w:p w:rsidR="007962DF" w:rsidRPr="00C0792F" w:rsidRDefault="007962DF">
      <w:r w:rsidRPr="00C0792F">
        <w:t>"В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7962DF" w:rsidRPr="00C0792F" w:rsidRDefault="007962DF">
      <w:r w:rsidRPr="00C0792F">
        <w:t>в пункте 80:</w:t>
      </w:r>
    </w:p>
    <w:p w:rsidR="007962DF" w:rsidRPr="00C0792F" w:rsidRDefault="007962DF">
      <w:r w:rsidRPr="00C0792F">
        <w:t>в абзаце пятом слово "приложению" заменить словами "приложению № 2";</w:t>
      </w:r>
    </w:p>
    <w:p w:rsidR="007962DF" w:rsidRPr="00C0792F" w:rsidRDefault="007962DF">
      <w:r w:rsidRPr="00C0792F">
        <w:t>в абзаце седьмом слово "приложением" заменить словами "приложением № 2";</w:t>
      </w:r>
    </w:p>
    <w:p w:rsidR="007962DF" w:rsidRPr="00C0792F" w:rsidRDefault="007962DF">
      <w:r w:rsidRPr="00C0792F">
        <w:t xml:space="preserve">пункт 81 после абзаца десятого дополнить абзацами следующего содержания: </w:t>
      </w:r>
    </w:p>
    <w:p w:rsidR="007962DF" w:rsidRPr="00C0792F" w:rsidRDefault="007962DF">
      <w:r w:rsidRPr="00C0792F">
        <w:t xml:space="preserve">"Тариф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 </w:t>
      </w:r>
    </w:p>
    <w:p w:rsidR="007962DF" w:rsidRPr="00C0792F" w:rsidRDefault="007962DF">
      <w:r w:rsidRPr="00C0792F">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пунктами 70 и 71 настоящего документа. </w:t>
      </w:r>
    </w:p>
    <w:p w:rsidR="007962DF" w:rsidRPr="00C0792F" w:rsidRDefault="007962DF">
      <w:r w:rsidRPr="00C0792F">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7962DF" w:rsidRPr="00C0792F" w:rsidRDefault="007962DF">
      <w:r w:rsidRPr="00C0792F">
        <w:t>дополнить приложением № 1 к указанным Основам следующего содержания:</w:t>
      </w:r>
    </w:p>
    <w:p w:rsidR="007962DF" w:rsidRPr="00C0792F" w:rsidRDefault="007962DF"/>
    <w:p w:rsidR="007962DF" w:rsidRPr="00C0792F" w:rsidRDefault="007962DF">
      <w:pPr>
        <w:jc w:val="right"/>
      </w:pPr>
      <w:r w:rsidRPr="00C0792F">
        <w:t>Приложение № 1</w:t>
      </w:r>
      <w:r w:rsidRPr="00C0792F">
        <w:br/>
        <w:t>к Основам ценообразования</w:t>
      </w:r>
      <w:r w:rsidRPr="00C0792F">
        <w:br/>
        <w:t>в области регулируемых цен</w:t>
      </w:r>
      <w:r w:rsidRPr="00C0792F">
        <w:br/>
        <w:t>(тарифов) в электроэнергетике</w:t>
      </w:r>
    </w:p>
    <w:p w:rsidR="007962DF" w:rsidRPr="00C0792F" w:rsidRDefault="007962DF">
      <w:pPr>
        <w:jc w:val="right"/>
      </w:pPr>
    </w:p>
    <w:p w:rsidR="007962DF" w:rsidRPr="00C0792F" w:rsidRDefault="007962DF">
      <w:pPr>
        <w:pStyle w:val="1"/>
      </w:pPr>
      <w:r w:rsidRPr="00C0792F">
        <w:t>Перечень</w:t>
      </w:r>
      <w:r w:rsidRPr="00C0792F">
        <w:br/>
        <w:t>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w:t>
      </w:r>
    </w:p>
    <w:p w:rsidR="007962DF" w:rsidRPr="00C0792F" w:rsidRDefault="007962DF"/>
    <w:p w:rsidR="007962DF" w:rsidRPr="00C0792F" w:rsidRDefault="007962DF">
      <w:r w:rsidRPr="00C0792F">
        <w:lastRenderedPageBreak/>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7962DF" w:rsidRPr="00C0792F" w:rsidRDefault="007962DF">
      <w:r w:rsidRPr="00C0792F">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7962DF" w:rsidRPr="00C0792F" w:rsidRDefault="007962DF">
      <w:r w:rsidRPr="00C0792F">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7962DF" w:rsidRPr="00C0792F" w:rsidRDefault="007962DF">
      <w:r w:rsidRPr="00C0792F">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7962DF" w:rsidRPr="00C0792F" w:rsidRDefault="007962DF">
      <w:r w:rsidRPr="00C0792F">
        <w:t>5. Содержащиеся за счет прихожан религиозные организации.</w:t>
      </w:r>
    </w:p>
    <w:p w:rsidR="007962DF" w:rsidRPr="00C0792F" w:rsidRDefault="007962DF">
      <w:r w:rsidRPr="00C0792F">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7962DF" w:rsidRPr="00C0792F" w:rsidRDefault="007962DF">
      <w:r w:rsidRPr="00C0792F">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7962DF" w:rsidRPr="00C0792F" w:rsidRDefault="007962DF">
      <w:r w:rsidRPr="00C0792F">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7962DF" w:rsidRPr="00C0792F" w:rsidRDefault="007962DF">
      <w:r w:rsidRPr="00C0792F">
        <w:t>в нумерационном заголовке приложения к указанным Основам слово "Приложение" заменить словами "Приложение № 2";</w:t>
      </w:r>
    </w:p>
    <w:p w:rsidR="007962DF" w:rsidRPr="00C0792F" w:rsidRDefault="007962DF">
      <w:r w:rsidRPr="00C0792F">
        <w:t>б) в пункте 11 Правил государственного регулирования (пересмотра, применения) цен (тарифов) в электроэнергетике, утвержденных указанным постановлением:</w:t>
      </w:r>
    </w:p>
    <w:p w:rsidR="007962DF" w:rsidRPr="00C0792F" w:rsidRDefault="007962DF">
      <w:r w:rsidRPr="00C0792F">
        <w:t>после слов "на очередной период регулирования" дополнить словами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w:t>
      </w:r>
    </w:p>
    <w:p w:rsidR="007962DF" w:rsidRPr="00C0792F" w:rsidRDefault="007962DF">
      <w:r w:rsidRPr="00C0792F">
        <w:t>дополнить абзацем следующего содержания:</w:t>
      </w:r>
    </w:p>
    <w:p w:rsidR="007962DF" w:rsidRPr="00C0792F" w:rsidRDefault="007962DF">
      <w:r w:rsidRPr="00C0792F">
        <w:t xml:space="preserve">"При установлении социальной нормы потребления в соответствии с Положением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w:t>
      </w:r>
      <w:r w:rsidRPr="00C0792F">
        <w:lastRenderedPageBreak/>
        <w:t>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7962DF" w:rsidRPr="00C0792F" w:rsidRDefault="007962DF">
      <w:r w:rsidRPr="00C0792F">
        <w:t>5. В Правилах,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 124 (Собрание законодательства Российской Федерации, 2012, № 8, ст. 1040):</w:t>
      </w:r>
    </w:p>
    <w:p w:rsidR="007962DF" w:rsidRPr="00C0792F" w:rsidRDefault="007962DF">
      <w:r w:rsidRPr="00C0792F">
        <w:t>а) пункт 18 дополнить подпунктом "з.1" следующего содержания:</w:t>
      </w:r>
    </w:p>
    <w:p w:rsidR="007962DF" w:rsidRPr="00C0792F" w:rsidRDefault="007962DF">
      <w:r w:rsidRPr="00C0792F">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7962DF" w:rsidRPr="00C0792F" w:rsidRDefault="007962DF">
      <w:r w:rsidRPr="00C0792F">
        <w:t>б) пункт 21 дополнить подпунктом "ж" следующего содержания:</w:t>
      </w:r>
    </w:p>
    <w:p w:rsidR="007962DF" w:rsidRPr="00C0792F" w:rsidRDefault="007962DF">
      <w:r w:rsidRPr="00C0792F">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7962DF" w:rsidRPr="00C0792F" w:rsidRDefault="007962DF">
      <w:r w:rsidRPr="00C0792F">
        <w:t>в) подпункт "а" пункта 22 дополнить предложением следующего содержания: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
    <w:p w:rsidR="007962DF" w:rsidRPr="00C0792F" w:rsidRDefault="007962DF"/>
    <w:p w:rsidR="00092D5C" w:rsidRPr="00C0792F" w:rsidRDefault="00092D5C"/>
    <w:p w:rsidR="00092D5C" w:rsidRPr="00C0792F" w:rsidRDefault="00092D5C" w:rsidP="00092D5C">
      <w:pPr>
        <w:widowControl/>
        <w:pBdr>
          <w:bottom w:val="single" w:sz="6" w:space="0" w:color="F0F0F0"/>
        </w:pBdr>
        <w:shd w:val="clear" w:color="auto" w:fill="FFFFFF"/>
        <w:autoSpaceDE/>
        <w:autoSpaceDN/>
        <w:adjustRightInd/>
        <w:spacing w:before="75" w:after="180"/>
        <w:ind w:firstLine="0"/>
        <w:jc w:val="left"/>
        <w:rPr>
          <w:rFonts w:ascii="Arial" w:hAnsi="Arial" w:cs="Arial"/>
          <w:caps/>
          <w:color w:val="000000"/>
          <w:sz w:val="20"/>
          <w:szCs w:val="20"/>
        </w:rPr>
      </w:pPr>
      <w:r w:rsidRPr="00C0792F">
        <w:rPr>
          <w:rFonts w:ascii="Arial" w:hAnsi="Arial" w:cs="Arial"/>
          <w:b/>
          <w:bCs/>
          <w:caps/>
          <w:color w:val="000000"/>
          <w:sz w:val="20"/>
          <w:szCs w:val="20"/>
        </w:rPr>
        <w:t>ОБЗОР ДОКУМЕНТА</w:t>
      </w:r>
    </w:p>
    <w:p w:rsidR="00092D5C" w:rsidRPr="00C0792F" w:rsidRDefault="00092D5C" w:rsidP="00092D5C">
      <w:pPr>
        <w:widowControl/>
        <w:shd w:val="clear" w:color="auto" w:fill="FFFFFF"/>
        <w:autoSpaceDE/>
        <w:autoSpaceDN/>
        <w:adjustRightInd/>
        <w:ind w:firstLine="0"/>
        <w:rPr>
          <w:rFonts w:ascii="Arial" w:hAnsi="Arial" w:cs="Arial"/>
          <w:color w:val="000000"/>
          <w:sz w:val="18"/>
          <w:szCs w:val="18"/>
        </w:rPr>
      </w:pPr>
      <w:r w:rsidRPr="00C0792F">
        <w:rPr>
          <w:rFonts w:ascii="Arial" w:hAnsi="Arial" w:cs="Arial"/>
          <w:b/>
          <w:bCs/>
          <w:color w:val="000000"/>
          <w:sz w:val="18"/>
          <w:szCs w:val="18"/>
        </w:rPr>
        <w:t>Как рассчитать социальную норму потребления электроэнергии (мощности)?</w:t>
      </w:r>
      <w:r w:rsidRPr="00C0792F">
        <w:rPr>
          <w:rFonts w:ascii="Arial" w:hAnsi="Arial" w:cs="Arial"/>
          <w:color w:val="000000"/>
          <w:sz w:val="18"/>
          <w:szCs w:val="18"/>
        </w:rPr>
        <w:br/>
        <w:t>Закреплено, как устанавливается социальная норма потребления электроэнергии (мощности), как она применяется в первый и последующие годы (периоды) при определении размера платы за коммунальную услугу по электроснабжению, предоставляемую населению.</w:t>
      </w:r>
      <w:r w:rsidRPr="00C0792F">
        <w:rPr>
          <w:rFonts w:ascii="Arial" w:hAnsi="Arial" w:cs="Arial"/>
          <w:color w:val="000000"/>
          <w:sz w:val="18"/>
          <w:szCs w:val="18"/>
        </w:rPr>
        <w:br/>
        <w:t>Так, величина социальной нормы устанавливается уполномоченным органом государственной власти субъекта Федерации. При этом учитываются выборочные данные о годовом объеме потребления электроэнергии в 2012 г. </w:t>
      </w:r>
      <w:r w:rsidRPr="00C0792F">
        <w:rPr>
          <w:rFonts w:ascii="Arial" w:hAnsi="Arial" w:cs="Arial"/>
          <w:color w:val="000000"/>
          <w:sz w:val="18"/>
          <w:szCs w:val="18"/>
        </w:rPr>
        <w:br/>
        <w:t>потребителями, зарегистрированными в жилых помещениях в городских населенных пунктах, не оборудованных стационарными электроплитами для приготовления пищи, в количестве не менее 10 тыс. человек, а также о числе зарегистрированных в указанных помещениях лиц.</w:t>
      </w:r>
      <w:r w:rsidRPr="00C0792F">
        <w:rPr>
          <w:rFonts w:ascii="Arial" w:hAnsi="Arial" w:cs="Arial"/>
          <w:color w:val="000000"/>
          <w:sz w:val="18"/>
          <w:szCs w:val="18"/>
        </w:rPr>
        <w:br/>
        <w:t>Приведена методика расчета социальной нормы. Она определяется в отношении 6 групп домохозяйств и 6 типов жилых помещений. Так, к 1 группе отнесены домохозяйства с 1 лицом, зарегистрированным в жилом помещении, к 6 группе - с гражданами, проживающими в жилых помещениях специализированного жилищного фонда, если они не объединены совместным ведением хозяйства. Отдельно отмечены домохозяйства, в которых проживают только пенсионеры.</w:t>
      </w:r>
      <w:r w:rsidRPr="00C0792F">
        <w:rPr>
          <w:rFonts w:ascii="Arial" w:hAnsi="Arial" w:cs="Arial"/>
          <w:color w:val="000000"/>
          <w:sz w:val="18"/>
          <w:szCs w:val="18"/>
        </w:rPr>
        <w:br/>
        <w:t>Плата за электроснабжение, предоставленное на общедомовые нужды в многоквартирном доме, если объем потребления в жилом помещении превысил величину социальной нормы, рассчитывается по цене (тарифу) на электрическую энергию (мощность), установленную сверх социальной нормы.</w:t>
      </w:r>
      <w:r w:rsidRPr="00C0792F">
        <w:rPr>
          <w:rFonts w:ascii="Arial" w:hAnsi="Arial" w:cs="Arial"/>
          <w:color w:val="000000"/>
          <w:sz w:val="18"/>
          <w:szCs w:val="18"/>
        </w:rPr>
        <w:br/>
      </w:r>
      <w:r w:rsidRPr="00C0792F">
        <w:rPr>
          <w:rFonts w:ascii="Arial" w:hAnsi="Arial" w:cs="Arial"/>
          <w:color w:val="000000"/>
          <w:sz w:val="18"/>
          <w:szCs w:val="18"/>
        </w:rPr>
        <w:lastRenderedPageBreak/>
        <w:t>В 7 субъектах Федерации плата за коммунальную услугу по электроснабжению с применением социальной нормы будет рассчитывается с 1 сентября 2013 г. </w:t>
      </w:r>
      <w:r w:rsidRPr="00C0792F">
        <w:rPr>
          <w:rFonts w:ascii="Arial" w:hAnsi="Arial" w:cs="Arial"/>
          <w:color w:val="000000"/>
          <w:sz w:val="18"/>
          <w:szCs w:val="18"/>
        </w:rPr>
        <w:br/>
        <w:t>Это Забайкальский, Красноярский края, Владимирская, Нижегородская, Орловская, Ростовская и Самарская области. В остальных регионах - с 1 июля 2014 г.</w:t>
      </w:r>
      <w:r w:rsidRPr="00C0792F">
        <w:rPr>
          <w:rFonts w:ascii="Arial" w:hAnsi="Arial" w:cs="Arial"/>
          <w:color w:val="000000"/>
          <w:sz w:val="18"/>
          <w:szCs w:val="18"/>
        </w:rPr>
        <w:br/>
        <w:t>В ряд актов Правительства РФ внесены коррективы. Среди них - стандарты раскрытия информации субъектами оптового и розничных рынков электрической энергии, а также организациями в сфере управления многоквартирными домами; правила предоставления коммунальных услуг собственникам и пользователям помещений в многоквартирных домах и жилых домов.</w:t>
      </w:r>
      <w:r w:rsidRPr="00C0792F">
        <w:rPr>
          <w:rFonts w:ascii="Arial" w:hAnsi="Arial" w:cs="Arial"/>
          <w:color w:val="000000"/>
          <w:sz w:val="18"/>
          <w:szCs w:val="18"/>
        </w:rPr>
        <w:br/>
        <w:t>Основы ценообразования в отношении электрической энергии, потребляемой населением, установленные в 1998 г., утратили силу.</w:t>
      </w:r>
    </w:p>
    <w:p w:rsidR="00092D5C" w:rsidRPr="00092D5C" w:rsidRDefault="00092D5C" w:rsidP="00092D5C">
      <w:pPr>
        <w:widowControl/>
        <w:shd w:val="clear" w:color="auto" w:fill="FFFFFF"/>
        <w:autoSpaceDE/>
        <w:autoSpaceDN/>
        <w:adjustRightInd/>
        <w:spacing w:before="75" w:after="180"/>
        <w:ind w:firstLine="0"/>
        <w:jc w:val="left"/>
        <w:rPr>
          <w:rFonts w:ascii="Arial" w:hAnsi="Arial" w:cs="Arial"/>
          <w:color w:val="000000"/>
          <w:sz w:val="20"/>
          <w:szCs w:val="20"/>
        </w:rPr>
      </w:pPr>
      <w:hyperlink r:id="rId44" w:history="1">
        <w:r w:rsidRPr="00C0792F">
          <w:rPr>
            <w:rFonts w:ascii="Arial" w:hAnsi="Arial" w:cs="Arial"/>
            <w:color w:val="26579A"/>
            <w:sz w:val="20"/>
            <w:szCs w:val="20"/>
            <w:u w:val="single"/>
          </w:rPr>
          <w:t>Назад</w:t>
        </w:r>
      </w:hyperlink>
    </w:p>
    <w:p w:rsidR="00092D5C" w:rsidRDefault="00092D5C"/>
    <w:sectPr w:rsidR="00092D5C">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5C"/>
    <w:rsid w:val="00092D5C"/>
    <w:rsid w:val="001A5E53"/>
    <w:rsid w:val="002A338F"/>
    <w:rsid w:val="00460EA5"/>
    <w:rsid w:val="00504E69"/>
    <w:rsid w:val="007962DF"/>
    <w:rsid w:val="00C0792F"/>
    <w:rsid w:val="00D9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w:hAnsi="Times New Roman"/>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rFonts w:cs="Times New Roman"/>
      <w:i/>
      <w:iCs/>
      <w:color w:val="0058A9"/>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sz w:val="22"/>
      <w:szCs w:val="22"/>
    </w:rPr>
  </w:style>
  <w:style w:type="character" w:customStyle="1" w:styleId="afe">
    <w:name w:val="Найденные слова"/>
    <w:basedOn w:val="a3"/>
    <w:uiPriority w:val="99"/>
    <w:rPr>
      <w:rFonts w:cs="Times New Roman"/>
      <w:b/>
      <w:bCs/>
      <w:color w:val="FFFFFF"/>
      <w:shd w:val="clear" w:color="auto" w:fill="FF0000"/>
    </w:rPr>
  </w:style>
  <w:style w:type="character" w:customStyle="1" w:styleId="aff">
    <w:name w:val="Утратил силу"/>
    <w:basedOn w:val="a3"/>
    <w:uiPriority w:val="99"/>
    <w:rPr>
      <w:rFonts w:cs="Times New Roman"/>
      <w:color w:val="808000"/>
    </w:rPr>
  </w:style>
  <w:style w:type="character" w:customStyle="1" w:styleId="aff0">
    <w:name w:val="Не вступил в силу"/>
    <w:basedOn w:val="aff"/>
    <w:uiPriority w:val="99"/>
    <w:rPr>
      <w:rFonts w:cs="Times New Roman"/>
      <w:color w:val="008080"/>
    </w:rPr>
  </w:style>
  <w:style w:type="paragraph" w:customStyle="1" w:styleId="aff1">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2">
    <w:name w:val="Нормальный (аннотация)"/>
    <w:basedOn w:val="a"/>
    <w:next w:val="a"/>
    <w:uiPriority w:val="99"/>
  </w:style>
  <w:style w:type="paragraph" w:customStyle="1" w:styleId="aff3">
    <w:name w:val="Объект"/>
    <w:basedOn w:val="a"/>
    <w:next w:val="a"/>
    <w:uiPriority w:val="99"/>
  </w:style>
  <w:style w:type="paragraph" w:customStyle="1" w:styleId="aff4">
    <w:name w:val="Оглавление"/>
    <w:basedOn w:val="afd"/>
    <w:next w:val="a"/>
    <w:uiPriority w:val="99"/>
    <w:rPr>
      <w:vanish/>
      <w:shd w:val="clear" w:color="auto" w:fill="C0C0C0"/>
    </w:rPr>
  </w:style>
  <w:style w:type="character" w:customStyle="1" w:styleId="aff5">
    <w:name w:val="Опечатки"/>
    <w:uiPriority w:val="99"/>
    <w:rPr>
      <w:color w:val="FF0000"/>
    </w:rPr>
  </w:style>
  <w:style w:type="paragraph" w:customStyle="1" w:styleId="aff6">
    <w:name w:val="Подвал для информации об изменениях"/>
    <w:basedOn w:val="1"/>
    <w:next w:val="a"/>
    <w:uiPriority w:val="99"/>
    <w:pPr>
      <w:outlineLvl w:val="9"/>
    </w:pPr>
    <w:rPr>
      <w:b w:val="0"/>
      <w:bCs w:val="0"/>
      <w:sz w:val="20"/>
      <w:szCs w:val="20"/>
    </w:rPr>
  </w:style>
  <w:style w:type="paragraph" w:customStyle="1" w:styleId="aff7">
    <w:name w:val="Подзаголовок для информации об изменениях"/>
    <w:basedOn w:val="af4"/>
    <w:next w:val="a"/>
    <w:uiPriority w:val="99"/>
    <w:rPr>
      <w:b/>
      <w:bCs/>
      <w:color w:val="000080"/>
    </w:rPr>
  </w:style>
  <w:style w:type="paragraph" w:customStyle="1" w:styleId="aff8">
    <w:name w:val="Подчёркнуный текст"/>
    <w:basedOn w:val="a"/>
    <w:next w:val="a"/>
    <w:uiPriority w:val="99"/>
  </w:style>
  <w:style w:type="paragraph" w:customStyle="1" w:styleId="aff9">
    <w:name w:val="Прижатый влево"/>
    <w:basedOn w:val="a"/>
    <w:next w:val="a"/>
    <w:uiPriority w:val="99"/>
    <w:pPr>
      <w:ind w:firstLine="0"/>
      <w:jc w:val="left"/>
    </w:pPr>
  </w:style>
  <w:style w:type="paragraph" w:customStyle="1" w:styleId="affa">
    <w:name w:val="Пример."/>
    <w:basedOn w:val="a"/>
    <w:next w:val="a"/>
    <w:uiPriority w:val="99"/>
    <w:pPr>
      <w:ind w:left="118" w:firstLine="602"/>
    </w:pPr>
  </w:style>
  <w:style w:type="paragraph" w:customStyle="1" w:styleId="affb">
    <w:name w:val="Примечание."/>
    <w:basedOn w:val="af2"/>
    <w:next w:val="a"/>
    <w:uiPriority w:val="99"/>
  </w:style>
  <w:style w:type="character" w:customStyle="1" w:styleId="affc">
    <w:name w:val="Продолжение ссылки"/>
    <w:basedOn w:val="a4"/>
    <w:uiPriority w:val="99"/>
    <w:rPr>
      <w:rFonts w:cs="Times New Roman"/>
      <w:color w:val="008000"/>
    </w:rPr>
  </w:style>
  <w:style w:type="paragraph" w:customStyle="1" w:styleId="affd">
    <w:name w:val="Словарная статья"/>
    <w:basedOn w:val="a"/>
    <w:next w:val="a"/>
    <w:uiPriority w:val="99"/>
    <w:pPr>
      <w:ind w:right="118" w:firstLine="0"/>
    </w:pPr>
  </w:style>
  <w:style w:type="paragraph" w:customStyle="1" w:styleId="affe">
    <w:name w:val="Ссылка на официальную публикацию"/>
    <w:basedOn w:val="a"/>
    <w:next w:val="a"/>
    <w:uiPriority w:val="99"/>
  </w:style>
  <w:style w:type="paragraph" w:customStyle="1" w:styleId="afff">
    <w:name w:val="Текст в таблице"/>
    <w:basedOn w:val="af6"/>
    <w:next w:val="a"/>
    <w:uiPriority w:val="99"/>
    <w:pPr>
      <w:ind w:firstLine="720"/>
    </w:pPr>
  </w:style>
  <w:style w:type="paragraph" w:customStyle="1" w:styleId="afff0">
    <w:name w:val="Текст ЭР (см. также)"/>
    <w:basedOn w:val="a"/>
    <w:next w:val="a"/>
    <w:uiPriority w:val="99"/>
    <w:pPr>
      <w:spacing w:before="200"/>
      <w:ind w:firstLine="0"/>
      <w:jc w:val="left"/>
    </w:pPr>
    <w:rPr>
      <w:sz w:val="22"/>
      <w:szCs w:val="22"/>
    </w:rPr>
  </w:style>
  <w:style w:type="paragraph" w:customStyle="1" w:styleId="afff1">
    <w:name w:val="Технический комментарий"/>
    <w:basedOn w:val="a"/>
    <w:next w:val="a"/>
    <w:uiPriority w:val="99"/>
    <w:pPr>
      <w:ind w:firstLine="0"/>
      <w:jc w:val="left"/>
    </w:pPr>
    <w:rPr>
      <w:shd w:val="clear" w:color="auto" w:fill="FFFF00"/>
    </w:rPr>
  </w:style>
  <w:style w:type="paragraph" w:customStyle="1" w:styleId="afff2">
    <w:name w:val="Формула"/>
    <w:basedOn w:val="a"/>
    <w:next w:val="a"/>
    <w:uiPriority w:val="99"/>
    <w:pPr>
      <w:spacing w:before="240" w:after="240"/>
      <w:ind w:left="420" w:right="420" w:firstLine="300"/>
    </w:pPr>
    <w:rPr>
      <w:shd w:val="clear" w:color="auto" w:fill="FAF3E9"/>
    </w:rPr>
  </w:style>
  <w:style w:type="paragraph" w:customStyle="1" w:styleId="afff3">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paragraph" w:customStyle="1" w:styleId="textreview">
    <w:name w:val="text_review"/>
    <w:basedOn w:val="a"/>
    <w:rsid w:val="00092D5C"/>
    <w:pPr>
      <w:widowControl/>
      <w:autoSpaceDE/>
      <w:autoSpaceDN/>
      <w:adjustRightInd/>
      <w:spacing w:before="100" w:beforeAutospacing="1" w:after="100" w:afterAutospacing="1"/>
      <w:ind w:firstLine="0"/>
      <w:jc w:val="left"/>
    </w:pPr>
  </w:style>
  <w:style w:type="character" w:styleId="afff4">
    <w:name w:val="Strong"/>
    <w:basedOn w:val="a0"/>
    <w:uiPriority w:val="22"/>
    <w:qFormat/>
    <w:rsid w:val="00092D5C"/>
    <w:rPr>
      <w:rFonts w:cs="Times New Roman"/>
      <w:b/>
    </w:rPr>
  </w:style>
  <w:style w:type="character" w:customStyle="1" w:styleId="apple-converted-space">
    <w:name w:val="apple-converted-space"/>
    <w:rsid w:val="00092D5C"/>
  </w:style>
  <w:style w:type="paragraph" w:styleId="afff5">
    <w:name w:val="Normal (Web)"/>
    <w:basedOn w:val="a"/>
    <w:uiPriority w:val="99"/>
    <w:semiHidden/>
    <w:unhideWhenUsed/>
    <w:rsid w:val="00092D5C"/>
    <w:pPr>
      <w:widowControl/>
      <w:autoSpaceDE/>
      <w:autoSpaceDN/>
      <w:adjustRightInd/>
      <w:spacing w:before="100" w:beforeAutospacing="1" w:after="100" w:afterAutospacing="1"/>
      <w:ind w:firstLine="0"/>
      <w:jc w:val="left"/>
    </w:pPr>
  </w:style>
  <w:style w:type="character" w:styleId="afff6">
    <w:name w:val="Hyperlink"/>
    <w:basedOn w:val="a0"/>
    <w:uiPriority w:val="99"/>
    <w:semiHidden/>
    <w:unhideWhenUsed/>
    <w:rsid w:val="00092D5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w:hAnsi="Times New Roman"/>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rFonts w:cs="Times New Roman"/>
      <w:i/>
      <w:iCs/>
      <w:color w:val="0058A9"/>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sz w:val="22"/>
      <w:szCs w:val="22"/>
    </w:rPr>
  </w:style>
  <w:style w:type="character" w:customStyle="1" w:styleId="afe">
    <w:name w:val="Найденные слова"/>
    <w:basedOn w:val="a3"/>
    <w:uiPriority w:val="99"/>
    <w:rPr>
      <w:rFonts w:cs="Times New Roman"/>
      <w:b/>
      <w:bCs/>
      <w:color w:val="FFFFFF"/>
      <w:shd w:val="clear" w:color="auto" w:fill="FF0000"/>
    </w:rPr>
  </w:style>
  <w:style w:type="character" w:customStyle="1" w:styleId="aff">
    <w:name w:val="Утратил силу"/>
    <w:basedOn w:val="a3"/>
    <w:uiPriority w:val="99"/>
    <w:rPr>
      <w:rFonts w:cs="Times New Roman"/>
      <w:color w:val="808000"/>
    </w:rPr>
  </w:style>
  <w:style w:type="character" w:customStyle="1" w:styleId="aff0">
    <w:name w:val="Не вступил в силу"/>
    <w:basedOn w:val="aff"/>
    <w:uiPriority w:val="99"/>
    <w:rPr>
      <w:rFonts w:cs="Times New Roman"/>
      <w:color w:val="008080"/>
    </w:rPr>
  </w:style>
  <w:style w:type="paragraph" w:customStyle="1" w:styleId="aff1">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2">
    <w:name w:val="Нормальный (аннотация)"/>
    <w:basedOn w:val="a"/>
    <w:next w:val="a"/>
    <w:uiPriority w:val="99"/>
  </w:style>
  <w:style w:type="paragraph" w:customStyle="1" w:styleId="aff3">
    <w:name w:val="Объект"/>
    <w:basedOn w:val="a"/>
    <w:next w:val="a"/>
    <w:uiPriority w:val="99"/>
  </w:style>
  <w:style w:type="paragraph" w:customStyle="1" w:styleId="aff4">
    <w:name w:val="Оглавление"/>
    <w:basedOn w:val="afd"/>
    <w:next w:val="a"/>
    <w:uiPriority w:val="99"/>
    <w:rPr>
      <w:vanish/>
      <w:shd w:val="clear" w:color="auto" w:fill="C0C0C0"/>
    </w:rPr>
  </w:style>
  <w:style w:type="character" w:customStyle="1" w:styleId="aff5">
    <w:name w:val="Опечатки"/>
    <w:uiPriority w:val="99"/>
    <w:rPr>
      <w:color w:val="FF0000"/>
    </w:rPr>
  </w:style>
  <w:style w:type="paragraph" w:customStyle="1" w:styleId="aff6">
    <w:name w:val="Подвал для информации об изменениях"/>
    <w:basedOn w:val="1"/>
    <w:next w:val="a"/>
    <w:uiPriority w:val="99"/>
    <w:pPr>
      <w:outlineLvl w:val="9"/>
    </w:pPr>
    <w:rPr>
      <w:b w:val="0"/>
      <w:bCs w:val="0"/>
      <w:sz w:val="20"/>
      <w:szCs w:val="20"/>
    </w:rPr>
  </w:style>
  <w:style w:type="paragraph" w:customStyle="1" w:styleId="aff7">
    <w:name w:val="Подзаголовок для информации об изменениях"/>
    <w:basedOn w:val="af4"/>
    <w:next w:val="a"/>
    <w:uiPriority w:val="99"/>
    <w:rPr>
      <w:b/>
      <w:bCs/>
      <w:color w:val="000080"/>
    </w:rPr>
  </w:style>
  <w:style w:type="paragraph" w:customStyle="1" w:styleId="aff8">
    <w:name w:val="Подчёркнуный текст"/>
    <w:basedOn w:val="a"/>
    <w:next w:val="a"/>
    <w:uiPriority w:val="99"/>
  </w:style>
  <w:style w:type="paragraph" w:customStyle="1" w:styleId="aff9">
    <w:name w:val="Прижатый влево"/>
    <w:basedOn w:val="a"/>
    <w:next w:val="a"/>
    <w:uiPriority w:val="99"/>
    <w:pPr>
      <w:ind w:firstLine="0"/>
      <w:jc w:val="left"/>
    </w:pPr>
  </w:style>
  <w:style w:type="paragraph" w:customStyle="1" w:styleId="affa">
    <w:name w:val="Пример."/>
    <w:basedOn w:val="a"/>
    <w:next w:val="a"/>
    <w:uiPriority w:val="99"/>
    <w:pPr>
      <w:ind w:left="118" w:firstLine="602"/>
    </w:pPr>
  </w:style>
  <w:style w:type="paragraph" w:customStyle="1" w:styleId="affb">
    <w:name w:val="Примечание."/>
    <w:basedOn w:val="af2"/>
    <w:next w:val="a"/>
    <w:uiPriority w:val="99"/>
  </w:style>
  <w:style w:type="character" w:customStyle="1" w:styleId="affc">
    <w:name w:val="Продолжение ссылки"/>
    <w:basedOn w:val="a4"/>
    <w:uiPriority w:val="99"/>
    <w:rPr>
      <w:rFonts w:cs="Times New Roman"/>
      <w:color w:val="008000"/>
    </w:rPr>
  </w:style>
  <w:style w:type="paragraph" w:customStyle="1" w:styleId="affd">
    <w:name w:val="Словарная статья"/>
    <w:basedOn w:val="a"/>
    <w:next w:val="a"/>
    <w:uiPriority w:val="99"/>
    <w:pPr>
      <w:ind w:right="118" w:firstLine="0"/>
    </w:pPr>
  </w:style>
  <w:style w:type="paragraph" w:customStyle="1" w:styleId="affe">
    <w:name w:val="Ссылка на официальную публикацию"/>
    <w:basedOn w:val="a"/>
    <w:next w:val="a"/>
    <w:uiPriority w:val="99"/>
  </w:style>
  <w:style w:type="paragraph" w:customStyle="1" w:styleId="afff">
    <w:name w:val="Текст в таблице"/>
    <w:basedOn w:val="af6"/>
    <w:next w:val="a"/>
    <w:uiPriority w:val="99"/>
    <w:pPr>
      <w:ind w:firstLine="720"/>
    </w:pPr>
  </w:style>
  <w:style w:type="paragraph" w:customStyle="1" w:styleId="afff0">
    <w:name w:val="Текст ЭР (см. также)"/>
    <w:basedOn w:val="a"/>
    <w:next w:val="a"/>
    <w:uiPriority w:val="99"/>
    <w:pPr>
      <w:spacing w:before="200"/>
      <w:ind w:firstLine="0"/>
      <w:jc w:val="left"/>
    </w:pPr>
    <w:rPr>
      <w:sz w:val="22"/>
      <w:szCs w:val="22"/>
    </w:rPr>
  </w:style>
  <w:style w:type="paragraph" w:customStyle="1" w:styleId="afff1">
    <w:name w:val="Технический комментарий"/>
    <w:basedOn w:val="a"/>
    <w:next w:val="a"/>
    <w:uiPriority w:val="99"/>
    <w:pPr>
      <w:ind w:firstLine="0"/>
      <w:jc w:val="left"/>
    </w:pPr>
    <w:rPr>
      <w:shd w:val="clear" w:color="auto" w:fill="FFFF00"/>
    </w:rPr>
  </w:style>
  <w:style w:type="paragraph" w:customStyle="1" w:styleId="afff2">
    <w:name w:val="Формула"/>
    <w:basedOn w:val="a"/>
    <w:next w:val="a"/>
    <w:uiPriority w:val="99"/>
    <w:pPr>
      <w:spacing w:before="240" w:after="240"/>
      <w:ind w:left="420" w:right="420" w:firstLine="300"/>
    </w:pPr>
    <w:rPr>
      <w:shd w:val="clear" w:color="auto" w:fill="FAF3E9"/>
    </w:rPr>
  </w:style>
  <w:style w:type="paragraph" w:customStyle="1" w:styleId="afff3">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paragraph" w:customStyle="1" w:styleId="textreview">
    <w:name w:val="text_review"/>
    <w:basedOn w:val="a"/>
    <w:rsid w:val="00092D5C"/>
    <w:pPr>
      <w:widowControl/>
      <w:autoSpaceDE/>
      <w:autoSpaceDN/>
      <w:adjustRightInd/>
      <w:spacing w:before="100" w:beforeAutospacing="1" w:after="100" w:afterAutospacing="1"/>
      <w:ind w:firstLine="0"/>
      <w:jc w:val="left"/>
    </w:pPr>
  </w:style>
  <w:style w:type="character" w:styleId="afff4">
    <w:name w:val="Strong"/>
    <w:basedOn w:val="a0"/>
    <w:uiPriority w:val="22"/>
    <w:qFormat/>
    <w:rsid w:val="00092D5C"/>
    <w:rPr>
      <w:rFonts w:cs="Times New Roman"/>
      <w:b/>
    </w:rPr>
  </w:style>
  <w:style w:type="character" w:customStyle="1" w:styleId="apple-converted-space">
    <w:name w:val="apple-converted-space"/>
    <w:rsid w:val="00092D5C"/>
  </w:style>
  <w:style w:type="paragraph" w:styleId="afff5">
    <w:name w:val="Normal (Web)"/>
    <w:basedOn w:val="a"/>
    <w:uiPriority w:val="99"/>
    <w:semiHidden/>
    <w:unhideWhenUsed/>
    <w:rsid w:val="00092D5C"/>
    <w:pPr>
      <w:widowControl/>
      <w:autoSpaceDE/>
      <w:autoSpaceDN/>
      <w:adjustRightInd/>
      <w:spacing w:before="100" w:beforeAutospacing="1" w:after="100" w:afterAutospacing="1"/>
      <w:ind w:firstLine="0"/>
      <w:jc w:val="left"/>
    </w:pPr>
  </w:style>
  <w:style w:type="character" w:styleId="afff6">
    <w:name w:val="Hyperlink"/>
    <w:basedOn w:val="a0"/>
    <w:uiPriority w:val="99"/>
    <w:semiHidden/>
    <w:unhideWhenUsed/>
    <w:rsid w:val="00092D5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34642">
      <w:marLeft w:val="0"/>
      <w:marRight w:val="0"/>
      <w:marTop w:val="0"/>
      <w:marBottom w:val="0"/>
      <w:divBdr>
        <w:top w:val="none" w:sz="0" w:space="0" w:color="auto"/>
        <w:left w:val="none" w:sz="0" w:space="0" w:color="auto"/>
        <w:bottom w:val="none" w:sz="0" w:space="0" w:color="auto"/>
        <w:right w:val="none" w:sz="0" w:space="0" w:color="auto"/>
      </w:divBdr>
      <w:divsChild>
        <w:div w:id="1089034641">
          <w:marLeft w:val="5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hyperlink" Target="http://www.garant.ru/hotlaw/federal/"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16901</Words>
  <Characters>96339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cp:lastModifiedBy>
  <cp:revision>2</cp:revision>
  <dcterms:created xsi:type="dcterms:W3CDTF">2013-08-20T05:20:00Z</dcterms:created>
  <dcterms:modified xsi:type="dcterms:W3CDTF">2013-08-20T05:20:00Z</dcterms:modified>
</cp:coreProperties>
</file>