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67D7" w:rsidRDefault="00FC67D7">
      <w:pPr>
        <w:pStyle w:val="1"/>
      </w:pPr>
      <w:r>
        <w:fldChar w:fldCharType="begin"/>
      </w:r>
      <w:r>
        <w:instrText>HYPERLINK "garantF1://70327186.0"</w:instrText>
      </w:r>
      <w:r>
        <w:fldChar w:fldCharType="separate"/>
      </w:r>
      <w:r>
        <w:rPr>
          <w:rStyle w:val="a4"/>
          <w:rFonts w:cs="Arial"/>
        </w:rPr>
        <w:t>Постановление Правительства РФ от 29 июля 2013 г. N 641</w:t>
      </w:r>
      <w:r>
        <w:rPr>
          <w:rStyle w:val="a4"/>
          <w:rFonts w:cs="Arial"/>
        </w:rPr>
        <w:br/>
        <w:t>"Об инвестиционных и производственных программах организаций, осуществляющих деятельность в сфере водоснабжения и водоотведения"</w:t>
      </w:r>
      <w:r>
        <w:fldChar w:fldCharType="end"/>
      </w:r>
    </w:p>
    <w:p w:rsidR="00FC67D7" w:rsidRDefault="00FC67D7">
      <w:pPr>
        <w:pStyle w:val="affc"/>
      </w:pPr>
      <w:r>
        <w:t>С изменениями и дополнениями от:</w:t>
      </w:r>
    </w:p>
    <w:p w:rsidR="00FC67D7" w:rsidRDefault="00FC67D7">
      <w:pPr>
        <w:pStyle w:val="af8"/>
      </w:pPr>
      <w:r>
        <w:t>26 марта, 31 мая 2014 г.</w:t>
      </w:r>
    </w:p>
    <w:p w:rsidR="00FC67D7" w:rsidRDefault="00FC67D7"/>
    <w:p w:rsidR="00FC67D7" w:rsidRDefault="00FC67D7">
      <w:r>
        <w:t xml:space="preserve">В соответствии с </w:t>
      </w:r>
      <w:hyperlink r:id="rId5" w:history="1">
        <w:r>
          <w:rPr>
            <w:rStyle w:val="a4"/>
            <w:rFonts w:cs="Arial"/>
          </w:rPr>
          <w:t>Федеральным законом</w:t>
        </w:r>
      </w:hyperlink>
      <w:r>
        <w:t xml:space="preserve"> "О водоснабжении и водоотведении" Правительство Российской Федерации постановляет:</w:t>
      </w:r>
    </w:p>
    <w:p w:rsidR="00FC67D7" w:rsidRDefault="00FC67D7">
      <w:pPr>
        <w:pStyle w:val="afa"/>
        <w:rPr>
          <w:color w:val="000000"/>
          <w:sz w:val="16"/>
          <w:szCs w:val="16"/>
        </w:rPr>
      </w:pPr>
      <w:bookmarkStart w:id="1" w:name="sub_1"/>
      <w:r>
        <w:rPr>
          <w:color w:val="000000"/>
          <w:sz w:val="16"/>
          <w:szCs w:val="16"/>
        </w:rPr>
        <w:t>Информация об изменениях:</w:t>
      </w:r>
    </w:p>
    <w:bookmarkStart w:id="2" w:name="sub_489962636"/>
    <w:bookmarkEnd w:id="1"/>
    <w:p w:rsidR="00FC67D7" w:rsidRDefault="00FC67D7">
      <w:pPr>
        <w:pStyle w:val="afb"/>
      </w:pPr>
      <w:r>
        <w:fldChar w:fldCharType="begin"/>
      </w:r>
      <w:r>
        <w:instrText>HYPERLINK "garantF1://70569572.1001"</w:instrText>
      </w:r>
      <w:r>
        <w:fldChar w:fldCharType="separate"/>
      </w:r>
      <w:r>
        <w:rPr>
          <w:rStyle w:val="a4"/>
          <w:rFonts w:cs="Arial"/>
        </w:rPr>
        <w:t>Постановлением</w:t>
      </w:r>
      <w:r>
        <w:fldChar w:fldCharType="end"/>
      </w:r>
      <w:r>
        <w:t xml:space="preserve"> Правительства РФ от 31 мая 2014 г. N 503 в пункт 1 внесены изменения</w:t>
      </w:r>
    </w:p>
    <w:bookmarkEnd w:id="2"/>
    <w:p w:rsidR="00FC67D7" w:rsidRDefault="00FC67D7">
      <w:pPr>
        <w:pStyle w:val="afb"/>
      </w:pPr>
      <w:r>
        <w:t>См. текст пункта в предыдущей редакции</w:t>
      </w:r>
    </w:p>
    <w:p w:rsidR="00FC67D7" w:rsidRDefault="00FC67D7">
      <w:r>
        <w:t>1. Утвердить прилагаемые:</w:t>
      </w:r>
    </w:p>
    <w:bookmarkStart w:id="3" w:name="sub_12"/>
    <w:p w:rsidR="00FC67D7" w:rsidRDefault="00FC67D7">
      <w:r>
        <w:fldChar w:fldCharType="begin"/>
      </w:r>
      <w:r>
        <w:instrText>HYPERLINK \l "sub_1000"</w:instrText>
      </w:r>
      <w:r>
        <w:fldChar w:fldCharType="separate"/>
      </w:r>
      <w:r>
        <w:rPr>
          <w:rStyle w:val="a4"/>
          <w:rFonts w:cs="Arial"/>
        </w:rPr>
        <w:t>Правила</w:t>
      </w:r>
      <w:r>
        <w:fldChar w:fldCharType="end"/>
      </w:r>
      <w: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bookmarkEnd w:id="3"/>
    <w:p w:rsidR="00FC67D7" w:rsidRDefault="00FC67D7">
      <w:r>
        <w:fldChar w:fldCharType="begin"/>
      </w:r>
      <w:r>
        <w:instrText>HYPERLINK \l "sub_2000"</w:instrText>
      </w:r>
      <w:r>
        <w:fldChar w:fldCharType="separate"/>
      </w:r>
      <w:r>
        <w:rPr>
          <w:rStyle w:val="a4"/>
          <w:rFonts w:cs="Arial"/>
        </w:rPr>
        <w:t>Правила</w:t>
      </w:r>
      <w:r>
        <w:fldChar w:fldCharType="end"/>
      </w:r>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FC67D7" w:rsidRDefault="00FC67D7">
      <w:bookmarkStart w:id="4" w:name="sub_2"/>
      <w:r>
        <w:t>2. Федеральному агентству по строительству и жилищно-коммунальному хозяйству в 3-месячный срок утвердить укрупненные сметные нормативы для объектов непроизводственного назначения и инженерной инфраструктуры.</w:t>
      </w:r>
    </w:p>
    <w:p w:rsidR="00FC67D7" w:rsidRDefault="00FC67D7">
      <w:bookmarkStart w:id="5" w:name="sub_3"/>
      <w:bookmarkEnd w:id="4"/>
      <w:r>
        <w:t xml:space="preserve">3. </w:t>
      </w:r>
      <w:hyperlink w:anchor="sub_1004" w:history="1">
        <w:r>
          <w:rPr>
            <w:rStyle w:val="a4"/>
            <w:rFonts w:cs="Arial"/>
          </w:rPr>
          <w:t>Пункт 4</w:t>
        </w:r>
      </w:hyperlink>
      <w: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настоящим постановлением, вступает в силу с 1 января 2014 г. </w:t>
      </w:r>
    </w:p>
    <w:bookmarkEnd w:id="5"/>
    <w:p w:rsidR="00FC67D7" w:rsidRDefault="00FC67D7"/>
    <w:tbl>
      <w:tblPr>
        <w:tblW w:w="0" w:type="auto"/>
        <w:tblInd w:w="108" w:type="dxa"/>
        <w:tblLook w:val="0000" w:firstRow="0" w:lastRow="0" w:firstColumn="0" w:lastColumn="0" w:noHBand="0" w:noVBand="0"/>
      </w:tblPr>
      <w:tblGrid>
        <w:gridCol w:w="6666"/>
        <w:gridCol w:w="3333"/>
      </w:tblGrid>
      <w:tr w:rsidR="00FC67D7">
        <w:tblPrEx>
          <w:tblCellMar>
            <w:top w:w="0" w:type="dxa"/>
            <w:bottom w:w="0" w:type="dxa"/>
          </w:tblCellMar>
        </w:tblPrEx>
        <w:tc>
          <w:tcPr>
            <w:tcW w:w="6666" w:type="dxa"/>
            <w:tcBorders>
              <w:top w:val="nil"/>
              <w:left w:val="nil"/>
              <w:bottom w:val="nil"/>
              <w:right w:val="nil"/>
            </w:tcBorders>
          </w:tcPr>
          <w:p w:rsidR="00FC67D7" w:rsidRDefault="00FC67D7">
            <w:pPr>
              <w:pStyle w:val="afff"/>
            </w:pPr>
            <w:r>
              <w:t xml:space="preserve">Председатель Правительства </w:t>
            </w:r>
            <w:r>
              <w:br/>
              <w:t>Российской Федерации</w:t>
            </w:r>
          </w:p>
        </w:tc>
        <w:tc>
          <w:tcPr>
            <w:tcW w:w="3333" w:type="dxa"/>
            <w:tcBorders>
              <w:top w:val="nil"/>
              <w:left w:val="nil"/>
              <w:bottom w:val="nil"/>
              <w:right w:val="nil"/>
            </w:tcBorders>
          </w:tcPr>
          <w:p w:rsidR="00FC67D7" w:rsidRDefault="00FC67D7">
            <w:pPr>
              <w:pStyle w:val="aff6"/>
              <w:jc w:val="right"/>
            </w:pPr>
            <w:r>
              <w:t>Д. Медведев</w:t>
            </w:r>
          </w:p>
        </w:tc>
      </w:tr>
    </w:tbl>
    <w:p w:rsidR="00FC67D7" w:rsidRDefault="00FC67D7"/>
    <w:p w:rsidR="00FC67D7" w:rsidRDefault="00FC67D7">
      <w:r>
        <w:t>Москва</w:t>
      </w:r>
    </w:p>
    <w:p w:rsidR="00FC67D7" w:rsidRDefault="00FC67D7">
      <w:pPr>
        <w:pStyle w:val="afff"/>
        <w:ind w:left="139"/>
      </w:pPr>
      <w:r>
        <w:t>29 июля 2013 г. N 641</w:t>
      </w:r>
    </w:p>
    <w:p w:rsidR="00FC67D7" w:rsidRDefault="00FC67D7"/>
    <w:p w:rsidR="00FC67D7" w:rsidRDefault="00FC67D7">
      <w:pPr>
        <w:pStyle w:val="afa"/>
        <w:rPr>
          <w:color w:val="000000"/>
          <w:sz w:val="16"/>
          <w:szCs w:val="16"/>
        </w:rPr>
      </w:pPr>
      <w:bookmarkStart w:id="6" w:name="sub_1000"/>
      <w:r>
        <w:rPr>
          <w:color w:val="000000"/>
          <w:sz w:val="16"/>
          <w:szCs w:val="16"/>
        </w:rPr>
        <w:t>Информация об изменениях:</w:t>
      </w:r>
    </w:p>
    <w:bookmarkStart w:id="7" w:name="sub_489971768"/>
    <w:bookmarkEnd w:id="6"/>
    <w:p w:rsidR="00FC67D7" w:rsidRDefault="00FC67D7">
      <w:pPr>
        <w:pStyle w:val="afb"/>
      </w:pPr>
      <w:r>
        <w:fldChar w:fldCharType="begin"/>
      </w:r>
      <w:r>
        <w:instrText>HYPERLINK "garantF1://70569572.10021"</w:instrText>
      </w:r>
      <w:r>
        <w:fldChar w:fldCharType="separate"/>
      </w:r>
      <w:r>
        <w:rPr>
          <w:rStyle w:val="a4"/>
          <w:rFonts w:cs="Arial"/>
        </w:rPr>
        <w:t>Постановлением</w:t>
      </w:r>
      <w:r>
        <w:fldChar w:fldCharType="end"/>
      </w:r>
      <w:r>
        <w:t xml:space="preserve"> Правительства РФ от 31 мая 2014 г. N 503 в наименование внесены изменения</w:t>
      </w:r>
    </w:p>
    <w:bookmarkEnd w:id="7"/>
    <w:p w:rsidR="00FC67D7" w:rsidRDefault="00FC67D7">
      <w:pPr>
        <w:pStyle w:val="afb"/>
      </w:pPr>
      <w:r>
        <w:t>См. текст наименования в предыдущей редакции</w:t>
      </w:r>
    </w:p>
    <w:p w:rsidR="00FC67D7" w:rsidRDefault="00FC67D7">
      <w:pPr>
        <w:pStyle w:val="1"/>
      </w:pPr>
      <w:r>
        <w:t>Правила</w:t>
      </w:r>
      <w:r>
        <w:br/>
        <w:t>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r>
        <w:br/>
        <w:t xml:space="preserve">(утв. </w:t>
      </w:r>
      <w:hyperlink w:anchor="sub_0" w:history="1">
        <w:r>
          <w:rPr>
            <w:rStyle w:val="a4"/>
            <w:rFonts w:cs="Arial"/>
          </w:rPr>
          <w:t>постановлением</w:t>
        </w:r>
      </w:hyperlink>
      <w:r>
        <w:t xml:space="preserve"> Правительства РФ от 29 июля 2013 г. N 641)</w:t>
      </w:r>
    </w:p>
    <w:p w:rsidR="00FC67D7" w:rsidRDefault="00FC67D7"/>
    <w:p w:rsidR="00FC67D7" w:rsidRDefault="00FC67D7">
      <w:pPr>
        <w:pStyle w:val="1"/>
      </w:pPr>
      <w:bookmarkStart w:id="8" w:name="sub_1100"/>
      <w:r>
        <w:t>I. Общие положения</w:t>
      </w:r>
    </w:p>
    <w:bookmarkEnd w:id="8"/>
    <w:p w:rsidR="00FC67D7" w:rsidRDefault="00FC67D7"/>
    <w:p w:rsidR="00FC67D7" w:rsidRDefault="00FC67D7">
      <w:pPr>
        <w:pStyle w:val="afa"/>
        <w:rPr>
          <w:color w:val="000000"/>
          <w:sz w:val="16"/>
          <w:szCs w:val="16"/>
        </w:rPr>
      </w:pPr>
      <w:bookmarkStart w:id="9" w:name="sub_1001"/>
      <w:r>
        <w:rPr>
          <w:color w:val="000000"/>
          <w:sz w:val="16"/>
          <w:szCs w:val="16"/>
        </w:rPr>
        <w:t>Информация об изменениях:</w:t>
      </w:r>
    </w:p>
    <w:bookmarkStart w:id="10" w:name="sub_489985704"/>
    <w:bookmarkEnd w:id="9"/>
    <w:p w:rsidR="00FC67D7" w:rsidRDefault="00FC67D7">
      <w:pPr>
        <w:pStyle w:val="afb"/>
      </w:pPr>
      <w:r>
        <w:lastRenderedPageBreak/>
        <w:fldChar w:fldCharType="begin"/>
      </w:r>
      <w:r>
        <w:instrText>HYPERLINK "garantF1://70569572.10022"</w:instrText>
      </w:r>
      <w:r>
        <w:fldChar w:fldCharType="separate"/>
      </w:r>
      <w:r>
        <w:rPr>
          <w:rStyle w:val="a4"/>
          <w:rFonts w:cs="Arial"/>
        </w:rPr>
        <w:t>Постановлением</w:t>
      </w:r>
      <w:r>
        <w:fldChar w:fldCharType="end"/>
      </w:r>
      <w:r>
        <w:t xml:space="preserve"> Правительства РФ от 31 мая 2014 г. N 503 в пункт 1 внесены изменения</w:t>
      </w:r>
    </w:p>
    <w:bookmarkEnd w:id="10"/>
    <w:p w:rsidR="00FC67D7" w:rsidRDefault="00FC67D7">
      <w:pPr>
        <w:pStyle w:val="afb"/>
      </w:pPr>
      <w:r>
        <w:t>См. текст пункта в предыдущей редакции</w:t>
      </w:r>
    </w:p>
    <w:p w:rsidR="00FC67D7" w:rsidRDefault="00FC67D7">
      <w:r>
        <w:t>1. Настоящие Правила определяют порядок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(далее соответственно - инвестиционная программа, регулируемые организации),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порядок рассмотрения разногласий при утверждении инвестиционных программ и порядок осуществления контроля за их выполнением.</w:t>
      </w:r>
    </w:p>
    <w:p w:rsidR="00FC67D7" w:rsidRDefault="00FC67D7">
      <w:bookmarkStart w:id="11" w:name="sub_1002"/>
      <w:r>
        <w:t>2. Проект инвестиционной программы разрабатывается регулируемой организацией, инвестиционная программа утверждается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случае если законом субъекта Российской Федерации ему переданы полномочия по утверждению инвестиционной программы (далее - уполномоченный орган местного самоуправления поселения (городского округа).</w:t>
      </w:r>
    </w:p>
    <w:p w:rsidR="00FC67D7" w:rsidRDefault="00FC67D7">
      <w:bookmarkStart w:id="12" w:name="sub_1003"/>
      <w:bookmarkEnd w:id="11"/>
      <w:r>
        <w:t xml:space="preserve">3. В случае если инвестиционная программа утверждается уполномоченным органом исполнительной власти субъекта Российской Федерации, проект инвестиционной программы подлежит согласованию с органами местного самоуправления поселений (городских округов), на территории которых расположены объекты централизованной системы холодного водоснабжения, централизованной системы горячего водоснабжения (далее - централизованные системы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(далее - органы местного самоуправления поселений (городских округов), в соответствии с </w:t>
      </w:r>
      <w:hyperlink w:anchor="sub_1012" w:history="1">
        <w:r>
          <w:rPr>
            <w:rStyle w:val="a4"/>
            <w:rFonts w:cs="Arial"/>
          </w:rPr>
          <w:t>пунктами 12-15</w:t>
        </w:r>
      </w:hyperlink>
      <w:r>
        <w:t xml:space="preserve"> настоящих Правил.</w:t>
      </w:r>
    </w:p>
    <w:p w:rsidR="00FC67D7" w:rsidRDefault="00FC67D7">
      <w:pPr>
        <w:pStyle w:val="afa"/>
        <w:rPr>
          <w:color w:val="000000"/>
          <w:sz w:val="16"/>
          <w:szCs w:val="16"/>
        </w:rPr>
      </w:pPr>
      <w:bookmarkStart w:id="13" w:name="sub_1004"/>
      <w:bookmarkEnd w:id="12"/>
      <w:r>
        <w:rPr>
          <w:color w:val="000000"/>
          <w:sz w:val="16"/>
          <w:szCs w:val="16"/>
        </w:rPr>
        <w:t>ГАРАНТ:</w:t>
      </w:r>
    </w:p>
    <w:bookmarkEnd w:id="13"/>
    <w:p w:rsidR="00FC67D7" w:rsidRDefault="00FC67D7">
      <w:pPr>
        <w:pStyle w:val="afa"/>
      </w:pPr>
      <w:r>
        <w:t xml:space="preserve">Пункт 4 </w:t>
      </w:r>
      <w:hyperlink w:anchor="sub_3" w:history="1">
        <w:r>
          <w:rPr>
            <w:rStyle w:val="a4"/>
            <w:rFonts w:cs="Arial"/>
          </w:rPr>
          <w:t>вступает в силу</w:t>
        </w:r>
      </w:hyperlink>
      <w:r>
        <w:t xml:space="preserve"> с 1 января 2014 г.</w:t>
      </w:r>
    </w:p>
    <w:p w:rsidR="00FC67D7" w:rsidRDefault="00FC67D7">
      <w:r>
        <w:t>4. Утверждение инвестиционной программы в отсутствие утвержденной в установленном порядке схемы водоснабжения и водоотведения не допускается.</w:t>
      </w:r>
    </w:p>
    <w:p w:rsidR="00FC67D7" w:rsidRDefault="00FC67D7">
      <w:bookmarkStart w:id="14" w:name="sub_1005"/>
      <w:r>
        <w:t>5. 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субъектов Российской Федерации, инвестиционная программа утверждается уполномоченным органом исполнительной власти субъекта Российской Федерации,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исполнительной власти субъектов Российской Федерации, на территории которых расположена часть объектов централизованных систем водоснабжения и (или) водоотведения.</w:t>
      </w:r>
    </w:p>
    <w:bookmarkEnd w:id="14"/>
    <w:p w:rsidR="00FC67D7" w:rsidRDefault="00FC67D7">
      <w:r>
        <w:t xml:space="preserve">В случае если законом субъекта Российской Федерации полномочия по утверждению инвестиционной программы переданы органу местного самоуправления </w:t>
      </w:r>
      <w:r>
        <w:lastRenderedPageBreak/>
        <w:t>поселения (городского округа) и объекты централизованных систем водоснабжения и (или) водоотведения, а также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инвестиционная программа утверждается уполномоченным органом местного самоуправления поселения (городского округа),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местного самоуправления поселений (городских округов), на территории которых расположена часть объектов централизованных систем водоснабжения и (или) водоотведения.</w:t>
      </w:r>
    </w:p>
    <w:p w:rsidR="00FC67D7" w:rsidRDefault="00FC67D7"/>
    <w:p w:rsidR="00FC67D7" w:rsidRDefault="00FC67D7">
      <w:pPr>
        <w:pStyle w:val="afa"/>
        <w:rPr>
          <w:color w:val="000000"/>
          <w:sz w:val="16"/>
          <w:szCs w:val="16"/>
        </w:rPr>
      </w:pPr>
      <w:bookmarkStart w:id="15" w:name="sub_1200"/>
      <w:r>
        <w:rPr>
          <w:color w:val="000000"/>
          <w:sz w:val="16"/>
          <w:szCs w:val="16"/>
        </w:rPr>
        <w:t>Информация об изменениях:</w:t>
      </w:r>
    </w:p>
    <w:bookmarkEnd w:id="15"/>
    <w:p w:rsidR="00FC67D7" w:rsidRDefault="00FC67D7">
      <w:pPr>
        <w:pStyle w:val="afb"/>
      </w:pPr>
      <w:r>
        <w:fldChar w:fldCharType="begin"/>
      </w:r>
      <w:r>
        <w:instrText>HYPERLINK "garantF1://70569572.10023"</w:instrText>
      </w:r>
      <w:r>
        <w:fldChar w:fldCharType="separate"/>
      </w:r>
      <w:r>
        <w:rPr>
          <w:rStyle w:val="a4"/>
          <w:rFonts w:cs="Arial"/>
        </w:rPr>
        <w:t>Постановлением</w:t>
      </w:r>
      <w:r>
        <w:fldChar w:fldCharType="end"/>
      </w:r>
      <w:r>
        <w:t xml:space="preserve"> Правительства РФ от 31 мая 2014 г. N 503 наименование раздела II изложено в новой редакции</w:t>
      </w:r>
    </w:p>
    <w:p w:rsidR="00FC67D7" w:rsidRDefault="00FC67D7">
      <w:pPr>
        <w:pStyle w:val="afb"/>
      </w:pPr>
      <w:r>
        <w:t>См. текст наименования в предыдущей редакции</w:t>
      </w:r>
    </w:p>
    <w:p w:rsidR="00FC67D7" w:rsidRDefault="00FC67D7">
      <w:pPr>
        <w:pStyle w:val="1"/>
      </w:pPr>
      <w:r>
        <w:t>II. Техническое задание на разработку инвестиционной программы</w:t>
      </w:r>
    </w:p>
    <w:p w:rsidR="00FC67D7" w:rsidRDefault="00FC67D7"/>
    <w:p w:rsidR="00FC67D7" w:rsidRDefault="00FC67D7">
      <w:bookmarkStart w:id="16" w:name="sub_1006"/>
      <w:r>
        <w:t>6. Проект инвестиционной программы разрабатывается на основе технического задания на разработку инвестиционной программы регулируемой организации (далее - техническое задание). Техническое задание разрабатывает и утверждает орган местного самоуправления поселения (городского округа).</w:t>
      </w:r>
    </w:p>
    <w:bookmarkEnd w:id="16"/>
    <w:p w:rsidR="00FC67D7" w:rsidRDefault="00FC67D7">
      <w: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FC67D7" w:rsidRDefault="00FC67D7">
      <w:r>
        <w:t>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(далее - абоненты).</w:t>
      </w:r>
    </w:p>
    <w:p w:rsidR="00FC67D7" w:rsidRDefault="00FC67D7">
      <w: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FC67D7" w:rsidRDefault="00FC67D7">
      <w: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FC67D7" w:rsidRDefault="00FC67D7">
      <w:r>
        <w:t xml:space="preserve">В случае если органы местного самоуправления поселений (городских округов) </w:t>
      </w:r>
      <w:r>
        <w:lastRenderedPageBreak/>
        <w:t>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FC67D7" w:rsidRDefault="00FC67D7">
      <w:pPr>
        <w:pStyle w:val="afa"/>
        <w:rPr>
          <w:color w:val="000000"/>
          <w:sz w:val="16"/>
          <w:szCs w:val="16"/>
        </w:rPr>
      </w:pPr>
      <w:bookmarkStart w:id="17" w:name="sub_1007"/>
      <w:r>
        <w:rPr>
          <w:color w:val="000000"/>
          <w:sz w:val="16"/>
          <w:szCs w:val="16"/>
        </w:rPr>
        <w:t>Информация об изменениях:</w:t>
      </w:r>
    </w:p>
    <w:bookmarkEnd w:id="17"/>
    <w:p w:rsidR="00FC67D7" w:rsidRDefault="00FC67D7">
      <w:pPr>
        <w:pStyle w:val="afb"/>
      </w:pPr>
      <w:r>
        <w:fldChar w:fldCharType="begin"/>
      </w:r>
      <w:r>
        <w:instrText>HYPERLINK "garantF1://70569572.10024"</w:instrText>
      </w:r>
      <w:r>
        <w:fldChar w:fldCharType="separate"/>
      </w:r>
      <w:r>
        <w:rPr>
          <w:rStyle w:val="a4"/>
          <w:rFonts w:cs="Arial"/>
        </w:rPr>
        <w:t>Постановлением</w:t>
      </w:r>
      <w:r>
        <w:fldChar w:fldCharType="end"/>
      </w:r>
      <w:r>
        <w:t xml:space="preserve"> Правительства РФ от 31 мая 2014 г. N 503 пункт 7 изложен в новой редакции</w:t>
      </w:r>
    </w:p>
    <w:p w:rsidR="00FC67D7" w:rsidRDefault="00FC67D7">
      <w:pPr>
        <w:pStyle w:val="afb"/>
      </w:pPr>
      <w:r>
        <w:t>См. текст пункта в предыдущей редакции</w:t>
      </w:r>
    </w:p>
    <w:p w:rsidR="00FC67D7" w:rsidRDefault="00FC67D7">
      <w:r>
        <w:t>7. Техническое задание должно содержать:</w:t>
      </w:r>
    </w:p>
    <w:p w:rsidR="00FC67D7" w:rsidRDefault="00FC67D7">
      <w:bookmarkStart w:id="18" w:name="sub_1071"/>
      <w: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FC67D7" w:rsidRDefault="00FC67D7">
      <w:bookmarkStart w:id="19" w:name="sub_1072"/>
      <w:bookmarkEnd w:id="18"/>
      <w: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FC67D7" w:rsidRDefault="00FC67D7">
      <w:bookmarkStart w:id="20" w:name="sub_1073"/>
      <w:bookmarkEnd w:id="19"/>
      <w: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FC67D7" w:rsidRDefault="00FC67D7">
      <w:bookmarkStart w:id="21" w:name="sub_1008"/>
      <w:bookmarkEnd w:id="20"/>
      <w:r>
        <w:t xml:space="preserve">8. В случаях, предусмотренных </w:t>
      </w:r>
      <w:hyperlink r:id="rId6" w:history="1">
        <w:r>
          <w:rPr>
            <w:rStyle w:val="a4"/>
            <w:rFonts w:cs="Arial"/>
          </w:rPr>
          <w:t>статьями 23</w:t>
        </w:r>
      </w:hyperlink>
      <w:r>
        <w:t xml:space="preserve">, </w:t>
      </w:r>
      <w:hyperlink r:id="rId7" w:history="1">
        <w:r>
          <w:rPr>
            <w:rStyle w:val="a4"/>
            <w:rFonts w:cs="Arial"/>
          </w:rPr>
          <w:t>24</w:t>
        </w:r>
      </w:hyperlink>
      <w:r>
        <w:t xml:space="preserve"> и </w:t>
      </w:r>
      <w:hyperlink r:id="rId8" w:history="1">
        <w:r>
          <w:rPr>
            <w:rStyle w:val="a4"/>
            <w:rFonts w:cs="Arial"/>
          </w:rPr>
          <w:t>26</w:t>
        </w:r>
      </w:hyperlink>
      <w: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плане снижения сбросов загрязняющих веществ, иных веществ и микроорганизмов (далее - планы мероприятий).</w:t>
      </w:r>
    </w:p>
    <w:p w:rsidR="00FC67D7" w:rsidRDefault="00FC67D7">
      <w:bookmarkStart w:id="22" w:name="sub_1009"/>
      <w:bookmarkEnd w:id="21"/>
      <w:r>
        <w:t>9. Орган местного самоуправления поселения (городского округа) до 1 марта года, предшествующего году начала планируемого срока действия инвестиционной программы,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w:t>
      </w:r>
    </w:p>
    <w:bookmarkEnd w:id="22"/>
    <w:p w:rsidR="00FC67D7" w:rsidRDefault="00FC67D7"/>
    <w:p w:rsidR="00FC67D7" w:rsidRDefault="00FC67D7">
      <w:pPr>
        <w:pStyle w:val="1"/>
      </w:pPr>
      <w:bookmarkStart w:id="23" w:name="sub_1300"/>
      <w:r>
        <w:t>III. Требования к содержанию инвестиционной программы</w:t>
      </w:r>
    </w:p>
    <w:bookmarkEnd w:id="23"/>
    <w:p w:rsidR="00FC67D7" w:rsidRDefault="00FC67D7"/>
    <w:p w:rsidR="00FC67D7" w:rsidRDefault="00FC67D7">
      <w:pPr>
        <w:pStyle w:val="afa"/>
        <w:rPr>
          <w:color w:val="000000"/>
          <w:sz w:val="16"/>
          <w:szCs w:val="16"/>
        </w:rPr>
      </w:pPr>
      <w:bookmarkStart w:id="24" w:name="sub_1010"/>
      <w:r>
        <w:rPr>
          <w:color w:val="000000"/>
          <w:sz w:val="16"/>
          <w:szCs w:val="16"/>
        </w:rPr>
        <w:t>Информация об изменениях:</w:t>
      </w:r>
    </w:p>
    <w:bookmarkEnd w:id="24"/>
    <w:p w:rsidR="00FC67D7" w:rsidRDefault="00FC67D7">
      <w:pPr>
        <w:pStyle w:val="afb"/>
      </w:pPr>
      <w:r>
        <w:fldChar w:fldCharType="begin"/>
      </w:r>
      <w:r>
        <w:instrText>HYPERLINK "garantF1://70569572.10025"</w:instrText>
      </w:r>
      <w:r>
        <w:fldChar w:fldCharType="separate"/>
      </w:r>
      <w:r>
        <w:rPr>
          <w:rStyle w:val="a4"/>
          <w:rFonts w:cs="Arial"/>
        </w:rPr>
        <w:t>Постановлением</w:t>
      </w:r>
      <w:r>
        <w:fldChar w:fldCharType="end"/>
      </w:r>
      <w:r>
        <w:t xml:space="preserve"> Правительства РФ от 31 мая 2014 г. N 503 пункт 10 изложен в новой редакции</w:t>
      </w:r>
    </w:p>
    <w:p w:rsidR="00FC67D7" w:rsidRDefault="00FC67D7">
      <w:pPr>
        <w:pStyle w:val="afb"/>
      </w:pPr>
      <w:r>
        <w:t>См. текст пункта в предыдущей редакции</w:t>
      </w:r>
    </w:p>
    <w:p w:rsidR="00FC67D7" w:rsidRDefault="00FC67D7">
      <w:r>
        <w:t>10. 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Инвестиционная программа должна содержать:</w:t>
      </w:r>
    </w:p>
    <w:p w:rsidR="00FC67D7" w:rsidRDefault="00FC67D7">
      <w:bookmarkStart w:id="25" w:name="sub_10101"/>
      <w:r>
        <w:lastRenderedPageBreak/>
        <w:t>а) паспорт инвестиционной программы, содержащий следующую информацию:</w:t>
      </w:r>
    </w:p>
    <w:bookmarkEnd w:id="25"/>
    <w:p w:rsidR="00FC67D7" w:rsidRDefault="00FC67D7">
      <w: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FC67D7" w:rsidRDefault="00FC67D7">
      <w: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утвердившего инвестиционную программу, его местонахождение;</w:t>
      </w:r>
    </w:p>
    <w:p w:rsidR="00FC67D7" w:rsidRDefault="00FC67D7">
      <w:r>
        <w:t>наименование органа местного самоуправления поселения (городского округа), согласовавшего инвестиционную программу, его местонахождение;</w:t>
      </w:r>
    </w:p>
    <w:p w:rsidR="00FC67D7" w:rsidRDefault="00FC67D7">
      <w:r>
        <w:t>плановые значения показателей надежности, качества и энергоэффективности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FC67D7" w:rsidRDefault="00FC67D7">
      <w:bookmarkStart w:id="26" w:name="sub_10102"/>
      <w:r>
        <w:t>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FC67D7" w:rsidRDefault="00FC67D7">
      <w:bookmarkStart w:id="27" w:name="sub_10103"/>
      <w:bookmarkEnd w:id="26"/>
      <w: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FC67D7" w:rsidRDefault="00FC67D7">
      <w:bookmarkStart w:id="28" w:name="sub_10104"/>
      <w:bookmarkEnd w:id="27"/>
      <w:r>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FC67D7" w:rsidRDefault="00FC67D7">
      <w:bookmarkStart w:id="29" w:name="sub_10105"/>
      <w:bookmarkEnd w:id="28"/>
      <w:r>
        <w:t xml:space="preserve">д) 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w:t>
      </w:r>
      <w:r>
        <w:lastRenderedPageBreak/>
        <w:t>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bookmarkEnd w:id="29"/>
    <w:p w:rsidR="00FC67D7" w:rsidRDefault="00FC67D7">
      <w: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FC67D7" w:rsidRDefault="00FC67D7">
      <w:r>
        <w:t>займы и кредиты;</w:t>
      </w:r>
    </w:p>
    <w:p w:rsidR="00FC67D7" w:rsidRDefault="00FC67D7">
      <w:r>
        <w:t>бюджетные средства по каждой централизованной системе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FC67D7" w:rsidRDefault="00FC67D7">
      <w:r>
        <w:t>прочие источники;</w:t>
      </w:r>
    </w:p>
    <w:p w:rsidR="00FC67D7" w:rsidRDefault="00FC67D7">
      <w:bookmarkStart w:id="30" w:name="sub_10106"/>
      <w:r>
        <w:t>е) 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водоснабжения и (или) водоотведения и расходов на реализацию инвестиционной программы;</w:t>
      </w:r>
    </w:p>
    <w:p w:rsidR="00FC67D7" w:rsidRDefault="00FC67D7">
      <w:bookmarkStart w:id="31" w:name="sub_10107"/>
      <w:bookmarkEnd w:id="30"/>
      <w:r>
        <w:t>ж) предварительный расчет тарифов в сфере водоснабжения и водоотведения на период реализации инвестиционной программы;</w:t>
      </w:r>
    </w:p>
    <w:p w:rsidR="00FC67D7" w:rsidRDefault="00FC67D7">
      <w:bookmarkStart w:id="32" w:name="sub_10108"/>
      <w:bookmarkEnd w:id="31"/>
      <w:r>
        <w:t>з) 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 (в случае если такие планы и программы утверждены);</w:t>
      </w:r>
    </w:p>
    <w:p w:rsidR="00FC67D7" w:rsidRDefault="00FC67D7">
      <w:bookmarkStart w:id="33" w:name="sub_10109"/>
      <w:bookmarkEnd w:id="32"/>
      <w:r>
        <w:t xml:space="preserve">и) перечень установленных в отношении объектов централизованных систем водоснабжения и (или) водоотведения инвестиционных обязательств и условия их выполнения в случае, предусмотренном </w:t>
      </w:r>
      <w:hyperlink r:id="rId9" w:history="1">
        <w:r>
          <w:rPr>
            <w:rStyle w:val="a4"/>
            <w:rFonts w:cs="Arial"/>
          </w:rPr>
          <w:t>законодательством</w:t>
        </w:r>
      </w:hyperlink>
      <w:r>
        <w:t xml:space="preserve"> Российской Федерации о приватизации;</w:t>
      </w:r>
    </w:p>
    <w:p w:rsidR="00FC67D7" w:rsidRDefault="00FC67D7">
      <w:bookmarkStart w:id="34" w:name="sub_101010"/>
      <w:bookmarkEnd w:id="33"/>
      <w:r>
        <w:t>к) 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FC67D7" w:rsidRDefault="00FC67D7">
      <w:pPr>
        <w:pStyle w:val="afa"/>
        <w:rPr>
          <w:color w:val="000000"/>
          <w:sz w:val="16"/>
          <w:szCs w:val="16"/>
        </w:rPr>
      </w:pPr>
      <w:bookmarkStart w:id="35" w:name="sub_1101"/>
      <w:bookmarkEnd w:id="34"/>
      <w:r>
        <w:rPr>
          <w:color w:val="000000"/>
          <w:sz w:val="16"/>
          <w:szCs w:val="16"/>
        </w:rPr>
        <w:t>Информация об изменениях:</w:t>
      </w:r>
    </w:p>
    <w:bookmarkEnd w:id="35"/>
    <w:p w:rsidR="00FC67D7" w:rsidRDefault="00FC67D7">
      <w:pPr>
        <w:pStyle w:val="afb"/>
      </w:pPr>
      <w:r>
        <w:fldChar w:fldCharType="begin"/>
      </w:r>
      <w:r>
        <w:instrText>HYPERLINK "garantF1://70569572.10026"</w:instrText>
      </w:r>
      <w:r>
        <w:fldChar w:fldCharType="separate"/>
      </w:r>
      <w:r>
        <w:rPr>
          <w:rStyle w:val="a4"/>
          <w:rFonts w:cs="Arial"/>
        </w:rPr>
        <w:t>Постановлением</w:t>
      </w:r>
      <w:r>
        <w:fldChar w:fldCharType="end"/>
      </w:r>
      <w:r>
        <w:t xml:space="preserve"> Правительства РФ от 31 мая 2014 г. N 503 Правила дополнены пунктом 10.1</w:t>
      </w:r>
    </w:p>
    <w:p w:rsidR="00FC67D7" w:rsidRDefault="00FC67D7">
      <w:r>
        <w:t>10.1. Мероприятия инвестиционной программы разделяются на мероприятия, реализуемые в сфере холодного водоснабжения, мероприятия, реализуемые в сфере горячего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FC67D7" w:rsidRDefault="00FC67D7">
      <w:bookmarkStart w:id="36" w:name="sub_11011"/>
      <w:r>
        <w:t xml:space="preserve">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w:t>
      </w:r>
      <w:r>
        <w:lastRenderedPageBreak/>
        <w:t>(технологически присоединенных) объектов капитального строительства абонентов, в том числе:</w:t>
      </w:r>
    </w:p>
    <w:bookmarkEnd w:id="36"/>
    <w:p w:rsidR="00FC67D7" w:rsidRDefault="00FC67D7">
      <w: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FC67D7" w:rsidRDefault="00FC67D7">
      <w:r>
        <w:t>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объектов, их технических характеристик;</w:t>
      </w:r>
    </w:p>
    <w:p w:rsidR="00FC67D7" w:rsidRDefault="00FC67D7">
      <w:r>
        <w:t>увеличение пропускной способности существующих сетей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FC67D7" w:rsidRDefault="00FC67D7">
      <w: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w:t>
      </w:r>
    </w:p>
    <w:p w:rsidR="00FC67D7" w:rsidRDefault="00FC67D7">
      <w:bookmarkStart w:id="37" w:name="sub_11012"/>
      <w: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bookmarkEnd w:id="37"/>
    <w:p w:rsidR="00FC67D7" w:rsidRDefault="00FC67D7">
      <w:r>
        <w:t>строительство новых сетей водоснабжения и (или) водоотведения с указанием участков таких сетей, их протяженности, пропускной способности;</w:t>
      </w:r>
    </w:p>
    <w:p w:rsidR="00FC67D7" w:rsidRDefault="00FC67D7">
      <w: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w:t>
      </w:r>
    </w:p>
    <w:p w:rsidR="00FC67D7" w:rsidRDefault="00FC67D7">
      <w:bookmarkStart w:id="38" w:name="sub_11013"/>
      <w: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bookmarkEnd w:id="38"/>
    <w:p w:rsidR="00FC67D7" w:rsidRDefault="00FC67D7">
      <w:r>
        <w:t>модернизация или реконструкция существующих сетей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FC67D7" w:rsidRDefault="00FC67D7">
      <w: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данных объектов до и после проведения мероприятий;</w:t>
      </w:r>
    </w:p>
    <w:p w:rsidR="00FC67D7" w:rsidRDefault="00FC67D7">
      <w:bookmarkStart w:id="39" w:name="sub_11014"/>
      <w:r>
        <w:t>г)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p w:rsidR="00FC67D7" w:rsidRDefault="00FC67D7">
      <w:bookmarkStart w:id="40" w:name="sub_11015"/>
      <w:bookmarkEnd w:id="39"/>
      <w:r>
        <w:t>д) вывод из эксплуатации, консервация и демонтаж объектов централизованных систем водоснабжения и (или) водоотведения, в том числе:</w:t>
      </w:r>
    </w:p>
    <w:bookmarkEnd w:id="40"/>
    <w:p w:rsidR="00FC67D7" w:rsidRDefault="00FC67D7">
      <w: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FC67D7" w:rsidRDefault="00FC67D7">
      <w: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w:t>
      </w:r>
    </w:p>
    <w:p w:rsidR="00FC67D7" w:rsidRDefault="00FC67D7">
      <w:pPr>
        <w:pStyle w:val="afa"/>
        <w:rPr>
          <w:color w:val="000000"/>
          <w:sz w:val="16"/>
          <w:szCs w:val="16"/>
        </w:rPr>
      </w:pPr>
      <w:bookmarkStart w:id="41" w:name="sub_1102"/>
      <w:r>
        <w:rPr>
          <w:color w:val="000000"/>
          <w:sz w:val="16"/>
          <w:szCs w:val="16"/>
        </w:rPr>
        <w:t>Информация об изменениях:</w:t>
      </w:r>
    </w:p>
    <w:bookmarkEnd w:id="41"/>
    <w:p w:rsidR="00FC67D7" w:rsidRDefault="00FC67D7">
      <w:pPr>
        <w:pStyle w:val="afb"/>
      </w:pPr>
      <w:r>
        <w:fldChar w:fldCharType="begin"/>
      </w:r>
      <w:r>
        <w:instrText>HYPERLINK "garantF1://70569572.10026"</w:instrText>
      </w:r>
      <w:r>
        <w:fldChar w:fldCharType="separate"/>
      </w:r>
      <w:r>
        <w:rPr>
          <w:rStyle w:val="a4"/>
          <w:rFonts w:cs="Arial"/>
        </w:rPr>
        <w:t>Постановлением</w:t>
      </w:r>
      <w:r>
        <w:fldChar w:fldCharType="end"/>
      </w:r>
      <w:r>
        <w:t xml:space="preserve"> Правительства РФ от 31 мая 2014 г. N 503 Правила дополнены </w:t>
      </w:r>
      <w:r>
        <w:lastRenderedPageBreak/>
        <w:t>пунктом 10.2</w:t>
      </w:r>
    </w:p>
    <w:p w:rsidR="00FC67D7" w:rsidRDefault="00FC67D7">
      <w:r>
        <w:t>10.2. 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водоснабжения и (или) водоотведения, отдельные объекты таких систем, должна содержать основные мероприятия, включенные в концессионное соглашение.</w:t>
      </w:r>
    </w:p>
    <w:p w:rsidR="00FC67D7" w:rsidRDefault="00FC67D7">
      <w:pPr>
        <w:pStyle w:val="afa"/>
        <w:rPr>
          <w:color w:val="000000"/>
          <w:sz w:val="16"/>
          <w:szCs w:val="16"/>
        </w:rPr>
      </w:pPr>
      <w:bookmarkStart w:id="42" w:name="sub_1011"/>
      <w:r>
        <w:rPr>
          <w:color w:val="000000"/>
          <w:sz w:val="16"/>
          <w:szCs w:val="16"/>
        </w:rPr>
        <w:t>Информация об изменениях:</w:t>
      </w:r>
    </w:p>
    <w:bookmarkEnd w:id="42"/>
    <w:p w:rsidR="00FC67D7" w:rsidRDefault="00FC67D7">
      <w:pPr>
        <w:pStyle w:val="afb"/>
      </w:pPr>
      <w:r>
        <w:fldChar w:fldCharType="begin"/>
      </w:r>
      <w:r>
        <w:instrText>HYPERLINK "garantF1://70524356.6301"</w:instrText>
      </w:r>
      <w:r>
        <w:fldChar w:fldCharType="separate"/>
      </w:r>
      <w:r>
        <w:rPr>
          <w:rStyle w:val="a4"/>
          <w:rFonts w:cs="Arial"/>
        </w:rPr>
        <w:t>Постановлением</w:t>
      </w:r>
      <w:r>
        <w:fldChar w:fldCharType="end"/>
      </w:r>
      <w:r>
        <w:t xml:space="preserve"> Правительства РФ от 26 марта 2014 г. N 230 в пункт 11 внесены изменения</w:t>
      </w:r>
    </w:p>
    <w:p w:rsidR="00FC67D7" w:rsidRDefault="00FC67D7">
      <w:pPr>
        <w:pStyle w:val="afb"/>
      </w:pPr>
      <w:r>
        <w:t>См. текст пункта в предыдущей редакции</w:t>
      </w:r>
    </w:p>
    <w:p w:rsidR="00FC67D7" w:rsidRDefault="00FC67D7">
      <w:r>
        <w:t>11.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FC67D7" w:rsidRDefault="00FC67D7"/>
    <w:p w:rsidR="00FC67D7" w:rsidRDefault="00FC67D7">
      <w:pPr>
        <w:pStyle w:val="1"/>
      </w:pPr>
      <w:bookmarkStart w:id="43" w:name="sub_1400"/>
      <w:r>
        <w:t>IV. Согласование, утверждение и корректировка инвестиционной программы</w:t>
      </w:r>
    </w:p>
    <w:bookmarkEnd w:id="43"/>
    <w:p w:rsidR="00FC67D7" w:rsidRDefault="00FC67D7"/>
    <w:p w:rsidR="00FC67D7" w:rsidRDefault="00FC67D7">
      <w:pPr>
        <w:pStyle w:val="afa"/>
        <w:rPr>
          <w:color w:val="000000"/>
          <w:sz w:val="16"/>
          <w:szCs w:val="16"/>
        </w:rPr>
      </w:pPr>
      <w:bookmarkStart w:id="44" w:name="sub_1012"/>
      <w:r>
        <w:rPr>
          <w:color w:val="000000"/>
          <w:sz w:val="16"/>
          <w:szCs w:val="16"/>
        </w:rPr>
        <w:t>Информация об изменениях:</w:t>
      </w:r>
    </w:p>
    <w:bookmarkEnd w:id="44"/>
    <w:p w:rsidR="00FC67D7" w:rsidRDefault="00FC67D7">
      <w:pPr>
        <w:pStyle w:val="afb"/>
      </w:pPr>
      <w:r>
        <w:fldChar w:fldCharType="begin"/>
      </w:r>
      <w:r>
        <w:instrText>HYPERLINK "garantF1://70569572.10027"</w:instrText>
      </w:r>
      <w:r>
        <w:fldChar w:fldCharType="separate"/>
      </w:r>
      <w:r>
        <w:rPr>
          <w:rStyle w:val="a4"/>
          <w:rFonts w:cs="Arial"/>
        </w:rPr>
        <w:t>Постановлением</w:t>
      </w:r>
      <w:r>
        <w:fldChar w:fldCharType="end"/>
      </w:r>
      <w:r>
        <w:t xml:space="preserve"> Правительства РФ от 31 мая 2014 г. N 503 в пункт 12 внесены изменения</w:t>
      </w:r>
    </w:p>
    <w:p w:rsidR="00FC67D7" w:rsidRDefault="00FC67D7">
      <w:pPr>
        <w:pStyle w:val="afb"/>
      </w:pPr>
      <w:r>
        <w:t>См. текст пункта в предыдущей редакции</w:t>
      </w:r>
    </w:p>
    <w:p w:rsidR="00FC67D7" w:rsidRDefault="00FC67D7">
      <w:r>
        <w:t>12. В случае если утверждение инвестиционных программ осуществляется уполномоченным органом исполнительной власти субъекта Российской Федерации, регулируемая организация направляет проект разработанной инвестиционной программы на согласование в орган (органы) местного самоуправления поселения (городского округа), на территории которого (которых) осуществляются мероприятия инвестиционной программы, в части мероприятий, обеспечивающих водоснабжение и (или) водоотведение абонентов на территории муниципального образования.</w:t>
      </w:r>
    </w:p>
    <w:p w:rsidR="00FC67D7" w:rsidRDefault="00FC67D7">
      <w:pPr>
        <w:pStyle w:val="afa"/>
        <w:rPr>
          <w:color w:val="000000"/>
          <w:sz w:val="16"/>
          <w:szCs w:val="16"/>
        </w:rPr>
      </w:pPr>
      <w:bookmarkStart w:id="45" w:name="sub_1013"/>
      <w:r>
        <w:rPr>
          <w:color w:val="000000"/>
          <w:sz w:val="16"/>
          <w:szCs w:val="16"/>
        </w:rPr>
        <w:t>Информация об изменениях:</w:t>
      </w:r>
    </w:p>
    <w:bookmarkEnd w:id="45"/>
    <w:p w:rsidR="00FC67D7" w:rsidRDefault="00FC67D7">
      <w:pPr>
        <w:pStyle w:val="afb"/>
      </w:pPr>
      <w:r>
        <w:fldChar w:fldCharType="begin"/>
      </w:r>
      <w:r>
        <w:instrText>HYPERLINK "garantF1://70569572.10028"</w:instrText>
      </w:r>
      <w:r>
        <w:fldChar w:fldCharType="separate"/>
      </w:r>
      <w:r>
        <w:rPr>
          <w:rStyle w:val="a4"/>
          <w:rFonts w:cs="Arial"/>
        </w:rPr>
        <w:t>Постановлением</w:t>
      </w:r>
      <w:r>
        <w:fldChar w:fldCharType="end"/>
      </w:r>
      <w:r>
        <w:t xml:space="preserve"> Правительства РФ от 31 мая 2014 г. N 503 в пункт 13 внесены изменения</w:t>
      </w:r>
    </w:p>
    <w:p w:rsidR="00FC67D7" w:rsidRDefault="00FC67D7">
      <w:pPr>
        <w:pStyle w:val="afb"/>
      </w:pPr>
      <w:r>
        <w:t>См. текст пункта в предыдущей редакции</w:t>
      </w:r>
    </w:p>
    <w:p w:rsidR="00FC67D7" w:rsidRDefault="00FC67D7">
      <w:r>
        <w:t>13.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Орган местного самоуправления поселения (городского округа) рассматривает проект инвестиционной программы на предмет ее соответствия техническому заданию в части мероприятий, реализуемых на территории этого муниципального образования, а также в части мероприятий, реализуемых на территории других муниципальных образований, затрагивающих обеспечение водоснабжением и (или) водоотведением абонентов на территории этого муниципального образования.</w:t>
      </w:r>
    </w:p>
    <w:p w:rsidR="00FC67D7" w:rsidRDefault="00FC67D7">
      <w:r>
        <w:t xml:space="preserve">Орган местного самоуправления поселения (городского округа) в соответствии с </w:t>
      </w:r>
      <w:hyperlink r:id="rId10" w:history="1">
        <w:r>
          <w:rPr>
            <w:rStyle w:val="a4"/>
            <w:rFonts w:cs="Arial"/>
          </w:rPr>
          <w:t>частью 5 статьи 40</w:t>
        </w:r>
      </w:hyperlink>
      <w:r>
        <w:t xml:space="preserve"> Федерального закона "О водоснабжении и водоотведении" вправе привлекать к рассмотрению проекта инвестиционной программы в целях анализа ее обоснованности независимые организации.</w:t>
      </w:r>
    </w:p>
    <w:p w:rsidR="00FC67D7" w:rsidRDefault="00FC67D7">
      <w:bookmarkStart w:id="46" w:name="sub_10133"/>
      <w:r>
        <w:t xml:space="preserve">Основанием для отказа в согласовании проекта инвестиционной программы </w:t>
      </w:r>
      <w:r>
        <w:lastRenderedPageBreak/>
        <w:t>является несоответствие инвестиционной программы техническому заданию.</w:t>
      </w:r>
    </w:p>
    <w:bookmarkEnd w:id="46"/>
    <w:p w:rsidR="00FC67D7" w:rsidRDefault="00FC67D7">
      <w:r>
        <w:t>В случае отказа в согласовании проекта инвестиционной программы орган местного самоуправления поселения (городского округа) обязан указать причину отказа.</w:t>
      </w:r>
    </w:p>
    <w:p w:rsidR="00FC67D7" w:rsidRDefault="00FC67D7">
      <w:pPr>
        <w:pStyle w:val="afa"/>
        <w:rPr>
          <w:color w:val="000000"/>
          <w:sz w:val="16"/>
          <w:szCs w:val="16"/>
        </w:rPr>
      </w:pPr>
      <w:bookmarkStart w:id="47" w:name="sub_1014"/>
      <w:r>
        <w:rPr>
          <w:color w:val="000000"/>
          <w:sz w:val="16"/>
          <w:szCs w:val="16"/>
        </w:rPr>
        <w:t>Информация об изменениях:</w:t>
      </w:r>
    </w:p>
    <w:bookmarkEnd w:id="47"/>
    <w:p w:rsidR="00FC67D7" w:rsidRDefault="00FC67D7">
      <w:pPr>
        <w:pStyle w:val="afb"/>
      </w:pPr>
      <w:r>
        <w:fldChar w:fldCharType="begin"/>
      </w:r>
      <w:r>
        <w:instrText>HYPERLINK "garantF1://70569572.10029"</w:instrText>
      </w:r>
      <w:r>
        <w:fldChar w:fldCharType="separate"/>
      </w:r>
      <w:r>
        <w:rPr>
          <w:rStyle w:val="a4"/>
          <w:rFonts w:cs="Arial"/>
        </w:rPr>
        <w:t>Постановлением</w:t>
      </w:r>
      <w:r>
        <w:fldChar w:fldCharType="end"/>
      </w:r>
      <w:r>
        <w:t xml:space="preserve"> Правительства РФ от 31 мая 2014 г. N 503 пункт 14 изложен в новой редакции</w:t>
      </w:r>
    </w:p>
    <w:p w:rsidR="00FC67D7" w:rsidRDefault="00FC67D7">
      <w:pPr>
        <w:pStyle w:val="afb"/>
      </w:pPr>
      <w:r>
        <w:t>См. текст пункта в предыдущей редакции</w:t>
      </w:r>
    </w:p>
    <w:p w:rsidR="00FC67D7" w:rsidRDefault="00FC67D7">
      <w:r>
        <w:t>14.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орган местного самоуправления поселения (городского округа) или направить на подписание в орган местного самоуправления поселения (городского округа) протокол разногласий к проекту инвестиционной программы, подписанный регулируемой организацией.</w:t>
      </w:r>
    </w:p>
    <w:p w:rsidR="00FC67D7" w:rsidRDefault="00FC67D7">
      <w:bookmarkStart w:id="48" w:name="sub_10142"/>
      <w:r>
        <w:t>Орган местного самоуправления поселения (городского округа)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p>
    <w:p w:rsidR="00FC67D7" w:rsidRDefault="00FC67D7">
      <w:bookmarkStart w:id="49" w:name="sub_10143"/>
      <w:bookmarkEnd w:id="48"/>
      <w:r>
        <w:t>Регулируемая организация в течение 3 дней со дня получения от органа местного самоуправления поселения (городского округа) протокола разногласий к проекту инвестиционной программы обязана направить проект инвестиционной программы с протоколом разногласий к проекту инвестиционной программы в уполномоченный орган исполнительной власти субъекта Российской Федерации на утверждение.</w:t>
      </w:r>
    </w:p>
    <w:bookmarkEnd w:id="49"/>
    <w:p w:rsidR="00FC67D7" w:rsidRDefault="00FC67D7">
      <w:r>
        <w:t xml:space="preserve">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в срок, установленный </w:t>
      </w:r>
      <w:hyperlink w:anchor="sub_10142" w:history="1">
        <w:r>
          <w:rPr>
            <w:rStyle w:val="a4"/>
            <w:rFonts w:cs="Arial"/>
          </w:rPr>
          <w:t>абзацем вторым</w:t>
        </w:r>
      </w:hyperlink>
      <w:r>
        <w:t xml:space="preserve"> настоящего пункта, протокол разногласий к проекту инвестиционной программы считается согласованным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w:t>
      </w:r>
    </w:p>
    <w:p w:rsidR="00FC67D7" w:rsidRDefault="00FC67D7">
      <w:bookmarkStart w:id="50" w:name="sub_1015"/>
      <w:r>
        <w:t>15. Орган местного самоуправления поселения (городского округа) обязан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w:t>
      </w:r>
    </w:p>
    <w:bookmarkEnd w:id="50"/>
    <w:p w:rsidR="00FC67D7" w:rsidRDefault="00FC67D7">
      <w:r>
        <w:t xml:space="preserve">В случае повторного отказа в согласовании проекта инвестиционной программы ее дальнейшее согласование осуществляется в порядке, предусмотренном </w:t>
      </w:r>
      <w:hyperlink w:anchor="sub_1012" w:history="1">
        <w:r>
          <w:rPr>
            <w:rStyle w:val="a4"/>
            <w:rFonts w:cs="Arial"/>
          </w:rPr>
          <w:t>пунктами 12-15</w:t>
        </w:r>
      </w:hyperlink>
      <w:r>
        <w:t xml:space="preserve"> настоящих Правил.</w:t>
      </w:r>
    </w:p>
    <w:p w:rsidR="00FC67D7" w:rsidRDefault="00FC67D7">
      <w:bookmarkStart w:id="51" w:name="sub_1016"/>
      <w:r>
        <w:t>16. Регулируемая организация в течение 3 дней со дня получения согласования от органа местного самоуправления поселения (городского округа) обязана направить проект инвестиционной программы в уполномоченный орган исполнительной власти субъекта Российской Федерации на утверждение.</w:t>
      </w:r>
    </w:p>
    <w:p w:rsidR="00FC67D7" w:rsidRDefault="00FC67D7">
      <w:pPr>
        <w:pStyle w:val="afa"/>
        <w:rPr>
          <w:color w:val="000000"/>
          <w:sz w:val="16"/>
          <w:szCs w:val="16"/>
        </w:rPr>
      </w:pPr>
      <w:bookmarkStart w:id="52" w:name="sub_1017"/>
      <w:bookmarkEnd w:id="51"/>
      <w:r>
        <w:rPr>
          <w:color w:val="000000"/>
          <w:sz w:val="16"/>
          <w:szCs w:val="16"/>
        </w:rPr>
        <w:t>Информация об изменениях:</w:t>
      </w:r>
    </w:p>
    <w:bookmarkEnd w:id="52"/>
    <w:p w:rsidR="00FC67D7" w:rsidRDefault="00FC67D7">
      <w:pPr>
        <w:pStyle w:val="afb"/>
      </w:pPr>
      <w:r>
        <w:fldChar w:fldCharType="begin"/>
      </w:r>
      <w:r>
        <w:instrText>HYPERLINK "garantF1://70569572.100210"</w:instrText>
      </w:r>
      <w:r>
        <w:fldChar w:fldCharType="separate"/>
      </w:r>
      <w:r>
        <w:rPr>
          <w:rStyle w:val="a4"/>
          <w:rFonts w:cs="Arial"/>
        </w:rPr>
        <w:t>Постановлением</w:t>
      </w:r>
      <w:r>
        <w:fldChar w:fldCharType="end"/>
      </w:r>
      <w:r>
        <w:t xml:space="preserve"> Правительства РФ от 31 мая 2014 г. N 503 пункт 17 изложен в новой редакции</w:t>
      </w:r>
    </w:p>
    <w:p w:rsidR="00FC67D7" w:rsidRDefault="00FC67D7">
      <w:pPr>
        <w:pStyle w:val="afb"/>
      </w:pPr>
      <w:r>
        <w:t>См. текст пункта в предыдущей редакции</w:t>
      </w:r>
    </w:p>
    <w:p w:rsidR="00FC67D7" w:rsidRDefault="00FC67D7">
      <w:r>
        <w:t xml:space="preserve">17.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(при его наличии) в течение 30 дней со дня </w:t>
      </w:r>
      <w:r>
        <w:lastRenderedPageBreak/>
        <w:t>получения.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w:t>
      </w:r>
    </w:p>
    <w:p w:rsidR="00FC67D7" w:rsidRDefault="00FC67D7">
      <w:pPr>
        <w:pStyle w:val="afa"/>
        <w:rPr>
          <w:color w:val="000000"/>
          <w:sz w:val="16"/>
          <w:szCs w:val="16"/>
        </w:rPr>
      </w:pPr>
      <w:bookmarkStart w:id="53" w:name="sub_10171"/>
      <w:r>
        <w:rPr>
          <w:color w:val="000000"/>
          <w:sz w:val="16"/>
          <w:szCs w:val="16"/>
        </w:rPr>
        <w:t>Информация об изменениях:</w:t>
      </w:r>
    </w:p>
    <w:bookmarkEnd w:id="53"/>
    <w:p w:rsidR="00FC67D7" w:rsidRDefault="00FC67D7">
      <w:pPr>
        <w:pStyle w:val="afb"/>
      </w:pPr>
      <w:r>
        <w:fldChar w:fldCharType="begin"/>
      </w:r>
      <w:r>
        <w:instrText>HYPERLINK "garantF1://70569572.100211"</w:instrText>
      </w:r>
      <w:r>
        <w:fldChar w:fldCharType="separate"/>
      </w:r>
      <w:r>
        <w:rPr>
          <w:rStyle w:val="a4"/>
          <w:rFonts w:cs="Arial"/>
        </w:rPr>
        <w:t>Постановлением</w:t>
      </w:r>
      <w:r>
        <w:fldChar w:fldCharType="end"/>
      </w:r>
      <w:r>
        <w:t xml:space="preserve"> Правительства РФ от 31 мая 2014 г. N 503 Правила дополнены пунктом 17.1</w:t>
      </w:r>
    </w:p>
    <w:p w:rsidR="00FC67D7" w:rsidRDefault="00FC67D7">
      <w:r>
        <w:t>17.1. Основаниями для отказа в утверждении проекта инвестиционной программы и направления ее на доработку являются:</w:t>
      </w:r>
    </w:p>
    <w:p w:rsidR="00FC67D7" w:rsidRDefault="00FC67D7">
      <w:bookmarkStart w:id="54" w:name="sub_101711"/>
      <w:r>
        <w:t xml:space="preserve">а) несоответствие инвестиционной программы требованиям к содержанию инвестиционной программы, указанным в </w:t>
      </w:r>
      <w:hyperlink w:anchor="sub_1010" w:history="1">
        <w:r>
          <w:rPr>
            <w:rStyle w:val="a4"/>
            <w:rFonts w:cs="Arial"/>
          </w:rPr>
          <w:t>пункте 10</w:t>
        </w:r>
      </w:hyperlink>
      <w:r>
        <w:t xml:space="preserve"> настоящих Правил;</w:t>
      </w:r>
    </w:p>
    <w:p w:rsidR="00FC67D7" w:rsidRDefault="00FC67D7">
      <w:bookmarkStart w:id="55" w:name="sub_101712"/>
      <w:bookmarkEnd w:id="54"/>
      <w:r>
        <w:t>б) несоответствие инвестиционной программы техническому заданию;</w:t>
      </w:r>
    </w:p>
    <w:p w:rsidR="00FC67D7" w:rsidRDefault="00FC67D7">
      <w:bookmarkStart w:id="56" w:name="sub_101713"/>
      <w:bookmarkEnd w:id="55"/>
      <w:r>
        <w:t xml:space="preserve">в) недоступность тарифов регулируемой организации для абонентов, за исключением случая, указанного в </w:t>
      </w:r>
      <w:hyperlink w:anchor="sub_10172" w:history="1">
        <w:r>
          <w:rPr>
            <w:rStyle w:val="a4"/>
            <w:rFonts w:cs="Arial"/>
          </w:rPr>
          <w:t>пункте 17.2</w:t>
        </w:r>
      </w:hyperlink>
      <w:r>
        <w:t xml:space="preserve"> настоящих Правил;</w:t>
      </w:r>
    </w:p>
    <w:p w:rsidR="00FC67D7" w:rsidRDefault="00FC67D7">
      <w:bookmarkStart w:id="57" w:name="sub_101714"/>
      <w:bookmarkEnd w:id="56"/>
      <w:r>
        <w:t>г)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p>
    <w:p w:rsidR="00FC67D7" w:rsidRDefault="00FC67D7">
      <w:bookmarkStart w:id="58" w:name="sub_101715"/>
      <w:bookmarkEnd w:id="57"/>
      <w:r>
        <w:t>д) превышение стоимости мероприятий, включенных в утверждаемую инвестиционную программу, над стоимостью предельного размера расходов на создание и (или) реконструкцию объекта концессионного соглашения, которые предполагается осуществлять концессионером и концедентом в соответствии с концессионным соглашением.</w:t>
      </w:r>
    </w:p>
    <w:p w:rsidR="00FC67D7" w:rsidRDefault="00FC67D7">
      <w:pPr>
        <w:pStyle w:val="afa"/>
        <w:rPr>
          <w:color w:val="000000"/>
          <w:sz w:val="16"/>
          <w:szCs w:val="16"/>
        </w:rPr>
      </w:pPr>
      <w:bookmarkStart w:id="59" w:name="sub_10172"/>
      <w:bookmarkEnd w:id="58"/>
      <w:r>
        <w:rPr>
          <w:color w:val="000000"/>
          <w:sz w:val="16"/>
          <w:szCs w:val="16"/>
        </w:rPr>
        <w:t>Информация об изменениях:</w:t>
      </w:r>
    </w:p>
    <w:bookmarkEnd w:id="59"/>
    <w:p w:rsidR="00FC67D7" w:rsidRDefault="00FC67D7">
      <w:pPr>
        <w:pStyle w:val="afb"/>
      </w:pPr>
      <w:r>
        <w:fldChar w:fldCharType="begin"/>
      </w:r>
      <w:r>
        <w:instrText>HYPERLINK "garantF1://70569572.100211"</w:instrText>
      </w:r>
      <w:r>
        <w:fldChar w:fldCharType="separate"/>
      </w:r>
      <w:r>
        <w:rPr>
          <w:rStyle w:val="a4"/>
          <w:rFonts w:cs="Arial"/>
        </w:rPr>
        <w:t>Постановлением</w:t>
      </w:r>
      <w:r>
        <w:fldChar w:fldCharType="end"/>
      </w:r>
      <w:r>
        <w:t xml:space="preserve"> Правительства РФ от 31 мая 2014 г. N 503 Правила дополнены пунктом 17.2</w:t>
      </w:r>
    </w:p>
    <w:p w:rsidR="00FC67D7" w:rsidRDefault="00FC67D7">
      <w:r>
        <w:t>17.2. Причиной отказа в согласовании инвестиционной программы регулируемой организации, являющейся концессионером, не может служить недоступность тарифов концессионера для абонентов в случае, если такой отказ ведет к неисполнению обязательств концессионера по строительству, модернизации и (или) реконструкции объекта концессионного соглашения.</w:t>
      </w:r>
    </w:p>
    <w:p w:rsidR="00FC67D7" w:rsidRDefault="00FC67D7"/>
    <w:p w:rsidR="00FC67D7" w:rsidRDefault="00FC67D7">
      <w:pPr>
        <w:pStyle w:val="afa"/>
        <w:rPr>
          <w:color w:val="000000"/>
          <w:sz w:val="16"/>
          <w:szCs w:val="16"/>
        </w:rPr>
      </w:pPr>
      <w:bookmarkStart w:id="60" w:name="sub_1018"/>
      <w:r>
        <w:rPr>
          <w:color w:val="000000"/>
          <w:sz w:val="16"/>
          <w:szCs w:val="16"/>
        </w:rPr>
        <w:t>Информация об изменениях:</w:t>
      </w:r>
    </w:p>
    <w:bookmarkEnd w:id="60"/>
    <w:p w:rsidR="00FC67D7" w:rsidRDefault="00FC67D7">
      <w:pPr>
        <w:pStyle w:val="afb"/>
      </w:pPr>
      <w:r>
        <w:fldChar w:fldCharType="begin"/>
      </w:r>
      <w:r>
        <w:instrText>HYPERLINK "garantF1://70569572.100212"</w:instrText>
      </w:r>
      <w:r>
        <w:fldChar w:fldCharType="separate"/>
      </w:r>
      <w:r>
        <w:rPr>
          <w:rStyle w:val="a4"/>
          <w:rFonts w:cs="Arial"/>
        </w:rPr>
        <w:t>Постановлением</w:t>
      </w:r>
      <w:r>
        <w:fldChar w:fldCharType="end"/>
      </w:r>
      <w:r>
        <w:t xml:space="preserve"> Правительства РФ от 31 мая 2014 г. N 503 пункт 18 изложен в новой редакции</w:t>
      </w:r>
    </w:p>
    <w:p w:rsidR="00FC67D7" w:rsidRDefault="00FC67D7">
      <w:pPr>
        <w:pStyle w:val="afb"/>
      </w:pPr>
      <w:r>
        <w:t>См. текст пункта в предыдущей редакции</w:t>
      </w:r>
    </w:p>
    <w:p w:rsidR="00FC67D7" w:rsidRDefault="00FC67D7">
      <w:r>
        <w:t xml:space="preserve">18. Орган исполнительной власти субъекта Российской Федерации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w:t>
      </w:r>
      <w:hyperlink r:id="rId11" w:history="1">
        <w:r>
          <w:rPr>
            <w:rStyle w:val="a4"/>
            <w:rFonts w:cs="Arial"/>
          </w:rPr>
          <w:t>Жилищного кодекса</w:t>
        </w:r>
      </w:hyperlink>
      <w:r>
        <w:t xml:space="preserve"> Российской Федерации.</w:t>
      </w:r>
    </w:p>
    <w:p w:rsidR="00FC67D7" w:rsidRDefault="00FC67D7">
      <w:bookmarkStart w:id="61" w:name="sub_1019"/>
      <w:r>
        <w:t>19. Утвержденная инвестиционная программа не должна содержать мероприятия, не обеспеченные источниками финансирования.</w:t>
      </w:r>
    </w:p>
    <w:p w:rsidR="00FC67D7" w:rsidRDefault="00FC67D7">
      <w:bookmarkStart w:id="62" w:name="sub_1020"/>
      <w:bookmarkEnd w:id="61"/>
      <w:r>
        <w:t xml:space="preserve">20. </w:t>
      </w:r>
      <w:hyperlink r:id="rId12" w:history="1">
        <w:r>
          <w:rPr>
            <w:rStyle w:val="a4"/>
            <w:rFonts w:cs="Arial"/>
          </w:rPr>
          <w:t>Утратил силу</w:t>
        </w:r>
      </w:hyperlink>
      <w:r>
        <w:t>.</w:t>
      </w:r>
    </w:p>
    <w:bookmarkEnd w:id="62"/>
    <w:p w:rsidR="00FC67D7" w:rsidRDefault="00FC67D7">
      <w:pPr>
        <w:pStyle w:val="afa"/>
        <w:rPr>
          <w:color w:val="000000"/>
          <w:sz w:val="16"/>
          <w:szCs w:val="16"/>
        </w:rPr>
      </w:pPr>
      <w:r>
        <w:rPr>
          <w:color w:val="000000"/>
          <w:sz w:val="16"/>
          <w:szCs w:val="16"/>
        </w:rPr>
        <w:lastRenderedPageBreak/>
        <w:t>Информация об изменениях:</w:t>
      </w:r>
    </w:p>
    <w:p w:rsidR="00FC67D7" w:rsidRDefault="00FC67D7">
      <w:pPr>
        <w:pStyle w:val="afb"/>
      </w:pPr>
      <w:r>
        <w:t>См. текст пункта 20</w:t>
      </w:r>
    </w:p>
    <w:p w:rsidR="00FC67D7" w:rsidRDefault="00FC67D7">
      <w:bookmarkStart w:id="63" w:name="sub_1021"/>
      <w:r>
        <w:t xml:space="preserve">21. </w:t>
      </w:r>
      <w:hyperlink r:id="rId13" w:history="1">
        <w:r>
          <w:rPr>
            <w:rStyle w:val="a4"/>
            <w:rFonts w:cs="Arial"/>
          </w:rPr>
          <w:t>Утратил силу</w:t>
        </w:r>
      </w:hyperlink>
      <w:r>
        <w:t>.</w:t>
      </w:r>
    </w:p>
    <w:bookmarkEnd w:id="63"/>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21</w:t>
      </w:r>
    </w:p>
    <w:p w:rsidR="00FC67D7" w:rsidRDefault="00FC67D7">
      <w:pPr>
        <w:pStyle w:val="afb"/>
      </w:pPr>
    </w:p>
    <w:bookmarkStart w:id="64" w:name="sub_1022"/>
    <w:p w:rsidR="00FC67D7" w:rsidRDefault="00FC67D7">
      <w:pPr>
        <w:pStyle w:val="afb"/>
      </w:pPr>
      <w:r>
        <w:fldChar w:fldCharType="begin"/>
      </w:r>
      <w:r>
        <w:instrText>HYPERLINK "garantF1://70569572.100214"</w:instrText>
      </w:r>
      <w:r>
        <w:fldChar w:fldCharType="separate"/>
      </w:r>
      <w:r>
        <w:rPr>
          <w:rStyle w:val="a4"/>
          <w:rFonts w:cs="Arial"/>
        </w:rPr>
        <w:t>Постановлением</w:t>
      </w:r>
      <w:r>
        <w:fldChar w:fldCharType="end"/>
      </w:r>
      <w:r>
        <w:t xml:space="preserve"> Правительства РФ от 31 мая 2014 г. N 503 пункт 22 изложен в новой редакции</w:t>
      </w:r>
    </w:p>
    <w:bookmarkEnd w:id="64"/>
    <w:p w:rsidR="00FC67D7" w:rsidRDefault="00FC67D7">
      <w:pPr>
        <w:pStyle w:val="afb"/>
      </w:pPr>
      <w:r>
        <w:t>См. текст пункта в предыдущей редакции</w:t>
      </w:r>
    </w:p>
    <w:p w:rsidR="00FC67D7" w:rsidRDefault="00FC67D7">
      <w:r>
        <w:t>22.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w:t>
      </w:r>
    </w:p>
    <w:p w:rsidR="00FC67D7" w:rsidRDefault="00FC67D7">
      <w:r>
        <w:t xml:space="preserve">Уполномоченный орган исполнительной власти субъекта Российской Федерации обязан рассмотреть доработанный проект инвестиционной программы регулируемой организации в порядке, предусмотренном </w:t>
      </w:r>
      <w:hyperlink w:anchor="sub_1017" w:history="1">
        <w:r>
          <w:rPr>
            <w:rStyle w:val="a4"/>
            <w:rFonts w:cs="Arial"/>
          </w:rPr>
          <w:t>пунктами 17</w:t>
        </w:r>
      </w:hyperlink>
      <w:r>
        <w:t xml:space="preserve"> и </w:t>
      </w:r>
      <w:hyperlink w:anchor="sub_1018" w:history="1">
        <w:r>
          <w:rPr>
            <w:rStyle w:val="a4"/>
            <w:rFonts w:cs="Arial"/>
          </w:rPr>
          <w:t>18</w:t>
        </w:r>
      </w:hyperlink>
      <w:r>
        <w:t xml:space="preserve"> настоящих Правил, в течение 30 дней со дня ее представления регулируемой организацией на рассмотрение.</w:t>
      </w:r>
    </w:p>
    <w:p w:rsidR="00FC67D7" w:rsidRDefault="00FC67D7">
      <w:bookmarkStart w:id="65" w:name="sub_1023"/>
      <w:r>
        <w:t>23. В случае если утверждение инвестиционных программ осуществляется уполномоченным органом местного самоуправления поселения (городского округа),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(городского округа).</w:t>
      </w:r>
    </w:p>
    <w:p w:rsidR="00FC67D7" w:rsidRDefault="00FC67D7">
      <w:bookmarkStart w:id="66" w:name="sub_1024"/>
      <w:bookmarkEnd w:id="65"/>
      <w:r>
        <w:t xml:space="preserve">24. Уполномоченный орган местного самоуправления поселения (городского округа) рассматривает проект инвестиционной программы на соответствие техническому заданию и требованиям, указанным в </w:t>
      </w:r>
      <w:hyperlink w:anchor="sub_1007" w:history="1">
        <w:r>
          <w:rPr>
            <w:rStyle w:val="a4"/>
            <w:rFonts w:cs="Arial"/>
          </w:rPr>
          <w:t>пунктах 7</w:t>
        </w:r>
      </w:hyperlink>
      <w:r>
        <w:t xml:space="preserve"> и </w:t>
      </w:r>
      <w:hyperlink w:anchor="sub_1010" w:history="1">
        <w:r>
          <w:rPr>
            <w:rStyle w:val="a4"/>
            <w:rFonts w:cs="Arial"/>
          </w:rPr>
          <w:t>10</w:t>
        </w:r>
      </w:hyperlink>
      <w:r>
        <w:t xml:space="preserve"> настоящих Правил, а также на предмет того, что в результате реализации планов мероприятий целевые показатели деятельности регулируемой организации не будут достигнуты и (или) реализация таких планов возможна при меньшем уровне затрат (в том числе за счет использования других технологий).</w:t>
      </w:r>
    </w:p>
    <w:bookmarkEnd w:id="66"/>
    <w:p w:rsidR="00FC67D7" w:rsidRDefault="00FC67D7">
      <w:r>
        <w:t xml:space="preserve">Уполномоченный орган местного самоуправления поселения (городского округа) в соответствии с </w:t>
      </w:r>
      <w:hyperlink r:id="rId14" w:history="1">
        <w:r>
          <w:rPr>
            <w:rStyle w:val="a4"/>
            <w:rFonts w:cs="Arial"/>
          </w:rPr>
          <w:t>частью 5 статьи 40</w:t>
        </w:r>
      </w:hyperlink>
      <w:r>
        <w:t xml:space="preserve"> Федерального закона "О водоснабжении и водоотведении" вправе привлекать к рассмотрению инвестиционной программы в целях анализа ее обоснованности независимые организации.</w:t>
      </w:r>
    </w:p>
    <w:p w:rsidR="00FC67D7" w:rsidRDefault="00FC67D7">
      <w:bookmarkStart w:id="67" w:name="sub_1025"/>
      <w:r>
        <w:t xml:space="preserve">25. В случае если проект инвестиционной программы не соответствует техническому заданию и требованиям, указанным в </w:t>
      </w:r>
      <w:hyperlink w:anchor="sub_1007" w:history="1">
        <w:r>
          <w:rPr>
            <w:rStyle w:val="a4"/>
            <w:rFonts w:cs="Arial"/>
          </w:rPr>
          <w:t>пунктах 7</w:t>
        </w:r>
      </w:hyperlink>
      <w:r>
        <w:t xml:space="preserve"> и </w:t>
      </w:r>
      <w:hyperlink w:anchor="sub_1010" w:history="1">
        <w:r>
          <w:rPr>
            <w:rStyle w:val="a4"/>
            <w:rFonts w:cs="Arial"/>
          </w:rPr>
          <w:t>10</w:t>
        </w:r>
      </w:hyperlink>
      <w:r>
        <w:t xml:space="preserve"> настоящих Правил, и (или) уполномоченный орган местного самоуправления поселения (городского округа) принимает решение о том, что в результате реализации мероприятий инвестиционной программы целевые показатели деятельности регулируемой организации не будут достигнуты и (или) реализация мероприятий инвестиционной программы возможна при меньшем уровне затрат (в том числе за счет использования других технологий), проект инвестиционной программы возвращается в регулируемую организацию на доработку в течение 30 дней со дня его поступления в уполномоченный орган местного самоуправления поселения (городского округа) с указанием причин возврата.</w:t>
      </w:r>
    </w:p>
    <w:p w:rsidR="00FC67D7" w:rsidRDefault="00FC67D7">
      <w:bookmarkStart w:id="68" w:name="sub_1026"/>
      <w:bookmarkEnd w:id="67"/>
      <w:r>
        <w:t xml:space="preserve">26. В случае если проект инвестиционной программы соответствует требованиям, указанным в </w:t>
      </w:r>
      <w:hyperlink w:anchor="sub_1024" w:history="1">
        <w:r>
          <w:rPr>
            <w:rStyle w:val="a4"/>
            <w:rFonts w:cs="Arial"/>
          </w:rPr>
          <w:t>пункте 24</w:t>
        </w:r>
      </w:hyperlink>
      <w:r>
        <w:t xml:space="preserve"> настоящих Правил, уполномоченный орган местного самоуправления поселения (городского округа) проводит оценку доступности.</w:t>
      </w:r>
    </w:p>
    <w:bookmarkEnd w:id="68"/>
    <w:p w:rsidR="00FC67D7" w:rsidRDefault="00FC67D7">
      <w:r>
        <w:t xml:space="preserve">Для оценки доступности уполномоченный орган местного самоуправления поселения (городского округа) запрашивает у органа регулирования тарифов </w:t>
      </w:r>
      <w:r>
        <w:lastRenderedPageBreak/>
        <w:t>информацию об индексе роста тарифа регулируемой организации с учетом расходов на реализацию инвестиционной программы и о предельном индексе.</w:t>
      </w:r>
    </w:p>
    <w:p w:rsidR="00FC67D7" w:rsidRDefault="00FC67D7">
      <w:r>
        <w:t>После получения информации от органа регулирования тарифов уполномоченный орган местного самоуправления поселения (городского округа)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w:t>
      </w:r>
    </w:p>
    <w:p w:rsidR="00FC67D7" w:rsidRDefault="00FC67D7">
      <w:bookmarkStart w:id="69" w:name="sub_1027"/>
      <w:r>
        <w:t xml:space="preserve">27. </w:t>
      </w:r>
      <w:hyperlink r:id="rId15" w:history="1">
        <w:r>
          <w:rPr>
            <w:rStyle w:val="a4"/>
            <w:rFonts w:cs="Arial"/>
          </w:rPr>
          <w:t>Утратил силу</w:t>
        </w:r>
      </w:hyperlink>
      <w:r>
        <w:t>.</w:t>
      </w:r>
    </w:p>
    <w:bookmarkEnd w:id="69"/>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27</w:t>
      </w:r>
    </w:p>
    <w:p w:rsidR="00FC67D7" w:rsidRDefault="00FC67D7">
      <w:bookmarkStart w:id="70" w:name="sub_1028"/>
      <w:r>
        <w:t xml:space="preserve">28. </w:t>
      </w:r>
      <w:hyperlink r:id="rId16" w:history="1">
        <w:r>
          <w:rPr>
            <w:rStyle w:val="a4"/>
            <w:rFonts w:cs="Arial"/>
          </w:rPr>
          <w:t>Утратил силу</w:t>
        </w:r>
      </w:hyperlink>
      <w:r>
        <w:t>.</w:t>
      </w:r>
    </w:p>
    <w:bookmarkEnd w:id="70"/>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28</w:t>
      </w:r>
    </w:p>
    <w:p w:rsidR="00FC67D7" w:rsidRDefault="00FC67D7">
      <w:bookmarkStart w:id="71" w:name="sub_1029"/>
      <w:r>
        <w:t xml:space="preserve">29. </w:t>
      </w:r>
      <w:hyperlink r:id="rId17" w:history="1">
        <w:r>
          <w:rPr>
            <w:rStyle w:val="a4"/>
            <w:rFonts w:cs="Arial"/>
          </w:rPr>
          <w:t>Утратил силу</w:t>
        </w:r>
      </w:hyperlink>
      <w:r>
        <w:t>.</w:t>
      </w:r>
    </w:p>
    <w:bookmarkEnd w:id="71"/>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29</w:t>
      </w:r>
    </w:p>
    <w:p w:rsidR="00FC67D7" w:rsidRDefault="00FC67D7">
      <w:bookmarkStart w:id="72" w:name="sub_1030"/>
      <w:r>
        <w:t xml:space="preserve">30. </w:t>
      </w:r>
      <w:hyperlink r:id="rId18" w:history="1">
        <w:r>
          <w:rPr>
            <w:rStyle w:val="a4"/>
            <w:rFonts w:cs="Arial"/>
          </w:rPr>
          <w:t>Утратил силу</w:t>
        </w:r>
      </w:hyperlink>
      <w:r>
        <w:t>.</w:t>
      </w:r>
    </w:p>
    <w:bookmarkEnd w:id="72"/>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30</w:t>
      </w:r>
    </w:p>
    <w:p w:rsidR="00FC67D7" w:rsidRDefault="00FC67D7">
      <w:bookmarkStart w:id="73" w:name="sub_1031"/>
      <w:r>
        <w:t xml:space="preserve">31. </w:t>
      </w:r>
      <w:hyperlink r:id="rId19" w:history="1">
        <w:r>
          <w:rPr>
            <w:rStyle w:val="a4"/>
            <w:rFonts w:cs="Arial"/>
          </w:rPr>
          <w:t>Утратил силу</w:t>
        </w:r>
      </w:hyperlink>
      <w:r>
        <w:t>.</w:t>
      </w:r>
    </w:p>
    <w:bookmarkEnd w:id="73"/>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31</w:t>
      </w:r>
    </w:p>
    <w:p w:rsidR="00FC67D7" w:rsidRDefault="00FC67D7">
      <w:pPr>
        <w:pStyle w:val="afb"/>
      </w:pPr>
    </w:p>
    <w:bookmarkStart w:id="74" w:name="sub_1032"/>
    <w:p w:rsidR="00FC67D7" w:rsidRDefault="00FC67D7">
      <w:pPr>
        <w:pStyle w:val="afb"/>
      </w:pPr>
      <w:r>
        <w:fldChar w:fldCharType="begin"/>
      </w:r>
      <w:r>
        <w:instrText>HYPERLINK "garantF1://70569572.100216"</w:instrText>
      </w:r>
      <w:r>
        <w:fldChar w:fldCharType="separate"/>
      </w:r>
      <w:r>
        <w:rPr>
          <w:rStyle w:val="a4"/>
          <w:rFonts w:cs="Arial"/>
        </w:rPr>
        <w:t>Постановлением</w:t>
      </w:r>
      <w:r>
        <w:fldChar w:fldCharType="end"/>
      </w:r>
      <w:r>
        <w:t xml:space="preserve"> Правительства РФ от 31 мая 2014 г. N 503 в пункт 32 внесены изменения</w:t>
      </w:r>
    </w:p>
    <w:bookmarkEnd w:id="74"/>
    <w:p w:rsidR="00FC67D7" w:rsidRDefault="00FC67D7">
      <w:pPr>
        <w:pStyle w:val="afb"/>
      </w:pPr>
      <w:r>
        <w:t>См. текст пункта в предыдущей редакции</w:t>
      </w:r>
    </w:p>
    <w:p w:rsidR="00FC67D7" w:rsidRDefault="00FC67D7">
      <w:r>
        <w:t>32.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утверждает инвестиционную программу в срок не позднее 1 декабря года, предшествующего началу реализации инвестиционной программы.</w:t>
      </w:r>
    </w:p>
    <w:p w:rsidR="00FC67D7" w:rsidRDefault="00FC67D7">
      <w:bookmarkStart w:id="75" w:name="sub_1033"/>
      <w:r>
        <w:t>33. Инвестиционная программа ежегодно корректируется при изменении объективных условий ее реализации в следующих случаях:</w:t>
      </w:r>
    </w:p>
    <w:p w:rsidR="00FC67D7" w:rsidRDefault="00FC67D7">
      <w:bookmarkStart w:id="76" w:name="sub_10331"/>
      <w:bookmarkEnd w:id="75"/>
      <w:r>
        <w:t>а) изменение законодательства Российской Федерации, влияющее на условия реализации инвестиционной программы, ведущее к росту расходов на ее реализацию более чем на 10 процентов;</w:t>
      </w:r>
    </w:p>
    <w:p w:rsidR="00FC67D7" w:rsidRDefault="00FC67D7">
      <w:bookmarkStart w:id="77" w:name="sub_10332"/>
      <w:bookmarkEnd w:id="76"/>
      <w:r>
        <w:t>б) изменение объема бюджетных ассигнований, направляемых на финансирование инвестиционной программы более чем на 10 процентов, в случае если таковые представлялись;</w:t>
      </w:r>
    </w:p>
    <w:p w:rsidR="00FC67D7" w:rsidRDefault="00FC67D7">
      <w:bookmarkStart w:id="78" w:name="sub_10333"/>
      <w:bookmarkEnd w:id="77"/>
      <w:r>
        <w:t>в) наличие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FC67D7" w:rsidRDefault="00FC67D7">
      <w:bookmarkStart w:id="79" w:name="sub_10334"/>
      <w:bookmarkEnd w:id="78"/>
      <w:r>
        <w:t>г) отказ лица, подавшего в установленном законодательством Российской Федерации порядке заявку на подключение к централизованной системе водоснабжения и (или) водоотведения, от подключения, указанного в инвестиционной программе;</w:t>
      </w:r>
    </w:p>
    <w:p w:rsidR="00FC67D7" w:rsidRDefault="00FC67D7">
      <w:bookmarkStart w:id="80" w:name="sub_10335"/>
      <w:bookmarkEnd w:id="79"/>
      <w:r>
        <w:t xml:space="preserve">д) получение уведомления от территориального органа федерального органа исполнительной власти, осуществляющего федеральный государственный санитарный </w:t>
      </w:r>
      <w:r>
        <w:lastRenderedPageBreak/>
        <w:t>эпидемиологический надзор, в случае, установленном законодательством Российской Федерации о водоснабжении и водоотведении.</w:t>
      </w:r>
    </w:p>
    <w:p w:rsidR="00FC67D7" w:rsidRDefault="00FC67D7">
      <w:pPr>
        <w:pStyle w:val="afa"/>
        <w:rPr>
          <w:color w:val="000000"/>
          <w:sz w:val="16"/>
          <w:szCs w:val="16"/>
        </w:rPr>
      </w:pPr>
      <w:bookmarkStart w:id="81" w:name="sub_1034"/>
      <w:bookmarkEnd w:id="80"/>
      <w:r>
        <w:rPr>
          <w:color w:val="000000"/>
          <w:sz w:val="16"/>
          <w:szCs w:val="16"/>
        </w:rPr>
        <w:t>Информация об изменениях:</w:t>
      </w:r>
    </w:p>
    <w:bookmarkEnd w:id="81"/>
    <w:p w:rsidR="00FC67D7" w:rsidRDefault="00FC67D7">
      <w:pPr>
        <w:pStyle w:val="afb"/>
      </w:pPr>
      <w:r>
        <w:fldChar w:fldCharType="begin"/>
      </w:r>
      <w:r>
        <w:instrText>HYPERLINK "garantF1://70569572.100217"</w:instrText>
      </w:r>
      <w:r>
        <w:fldChar w:fldCharType="separate"/>
      </w:r>
      <w:r>
        <w:rPr>
          <w:rStyle w:val="a4"/>
          <w:rFonts w:cs="Arial"/>
        </w:rPr>
        <w:t>Постановлением</w:t>
      </w:r>
      <w:r>
        <w:fldChar w:fldCharType="end"/>
      </w:r>
      <w:r>
        <w:t xml:space="preserve"> Правительства РФ от 31 мая 2014 г. N 503 в пункт 34 внесены изменения</w:t>
      </w:r>
    </w:p>
    <w:p w:rsidR="00FC67D7" w:rsidRDefault="00FC67D7">
      <w:pPr>
        <w:pStyle w:val="afb"/>
      </w:pPr>
      <w:r>
        <w:t>См. текст пункта в предыдущей редакции</w:t>
      </w:r>
    </w:p>
    <w:p w:rsidR="00FC67D7" w:rsidRDefault="00FC67D7">
      <w:r>
        <w:t>34. 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проект изменений, которые на основании технического задания, утвержденного органом местного самоуправления поселения (городского округа), вносятся в инвестиционную программу и должны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p>
    <w:p w:rsidR="00FC67D7" w:rsidRDefault="00FC67D7">
      <w:r>
        <w:t>В случае заключения регулируемой организацией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w:t>
      </w:r>
    </w:p>
    <w:p w:rsidR="00FC67D7" w:rsidRDefault="00FC67D7">
      <w:bookmarkStart w:id="82" w:name="sub_10343"/>
      <w:r>
        <w:t xml:space="preserve">Рассмотрение и утверждение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предложений регулируемой организации о внесении изменений в инвестиционную программу осуществляются в порядке, предусмотренном </w:t>
      </w:r>
      <w:hyperlink w:anchor="sub_1012" w:history="1">
        <w:r>
          <w:rPr>
            <w:rStyle w:val="a4"/>
            <w:rFonts w:cs="Arial"/>
          </w:rPr>
          <w:t>пунктами 12 - 22</w:t>
        </w:r>
      </w:hyperlink>
      <w:r>
        <w:t xml:space="preserve">, </w:t>
      </w:r>
      <w:hyperlink w:anchor="sub_1023" w:history="1">
        <w:r>
          <w:rPr>
            <w:rStyle w:val="a4"/>
            <w:rFonts w:cs="Arial"/>
          </w:rPr>
          <w:t>23 - 25</w:t>
        </w:r>
      </w:hyperlink>
      <w:r>
        <w:t xml:space="preserve"> настоящих Правил.</w:t>
      </w:r>
    </w:p>
    <w:p w:rsidR="00FC67D7" w:rsidRDefault="00FC67D7">
      <w:bookmarkStart w:id="83" w:name="sub_1035"/>
      <w:bookmarkEnd w:id="82"/>
      <w:r>
        <w:t>35.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bookmarkEnd w:id="83"/>
    <w:p w:rsidR="00FC67D7" w:rsidRDefault="00FC67D7">
      <w:r>
        <w:t>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утвердивший инвестиционную программу.</w:t>
      </w:r>
    </w:p>
    <w:p w:rsidR="00FC67D7" w:rsidRDefault="00FC67D7">
      <w:r>
        <w:t xml:space="preserve">Расходы регулируемой организации, возникшие в связи с принятием указанного решения, учитываются при установлении тарифов в порядке, установленном </w:t>
      </w:r>
      <w:hyperlink r:id="rId20" w:history="1">
        <w:r>
          <w:rPr>
            <w:rStyle w:val="a4"/>
            <w:rFonts w:cs="Arial"/>
          </w:rPr>
          <w:t>Основами ценообразования</w:t>
        </w:r>
      </w:hyperlink>
      <w:r>
        <w:t xml:space="preserve"> в сфере водоснабжения и водоотведения, утвержденными </w:t>
      </w:r>
      <w:hyperlink r:id="rId21" w:history="1">
        <w:r>
          <w:rPr>
            <w:rStyle w:val="a4"/>
            <w:rFonts w:cs="Arial"/>
          </w:rPr>
          <w:t>постановлением</w:t>
        </w:r>
      </w:hyperlink>
      <w:r>
        <w:t xml:space="preserve"> Правительства Российской Федерации от 13 мая 2013 г. N 406.</w:t>
      </w:r>
    </w:p>
    <w:p w:rsidR="00FC67D7" w:rsidRDefault="00FC67D7">
      <w:bookmarkStart w:id="84" w:name="sub_1036"/>
      <w:r>
        <w:t>36.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об утверждении инвестиционной программы, о корректировке инвестиционной программы подлежат официальному опубликованию в порядке, предусмотренном для опубликования актов органов государственной власти субъекта Российской Федерации или актов органов местного самоуправления (в случае наделения органа местного самоуправления полномочиями по утверждению инвестиционных программ).</w:t>
      </w:r>
    </w:p>
    <w:bookmarkEnd w:id="84"/>
    <w:p w:rsidR="00FC67D7" w:rsidRDefault="00FC67D7"/>
    <w:p w:rsidR="00FC67D7" w:rsidRDefault="00FC67D7">
      <w:pPr>
        <w:pStyle w:val="1"/>
      </w:pPr>
      <w:bookmarkStart w:id="85" w:name="sub_1500"/>
      <w:r>
        <w:t>V. Планы мероприятий</w:t>
      </w:r>
    </w:p>
    <w:bookmarkEnd w:id="85"/>
    <w:p w:rsidR="00FC67D7" w:rsidRDefault="00FC67D7"/>
    <w:p w:rsidR="00FC67D7" w:rsidRDefault="00FC67D7">
      <w:bookmarkStart w:id="86" w:name="sub_1037"/>
      <w:r>
        <w:t xml:space="preserve">37. Планы мероприятий по приведению качества питьевой воды и горячей воды в </w:t>
      </w:r>
      <w:r>
        <w:lastRenderedPageBreak/>
        <w:t>соответствие с установленными требованиями разрабатываются регулируемой организацией и подлежат согласованию с территориальными органами федеральных органов исполнительной власти, осуществляющих федеральный государственный санитарно-эпидемиологический надзор (далее - территориальные органы).</w:t>
      </w:r>
    </w:p>
    <w:p w:rsidR="00FC67D7" w:rsidRDefault="00FC67D7">
      <w:bookmarkStart w:id="87" w:name="sub_1038"/>
      <w:bookmarkEnd w:id="86"/>
      <w:r>
        <w:t xml:space="preserve">38. План снижения сбросов загрязняющих веществ, иных веществ и микроорганизмов разрабатывается в соответствии с </w:t>
      </w:r>
      <w:hyperlink r:id="rId22" w:history="1">
        <w:r>
          <w:rPr>
            <w:rStyle w:val="a4"/>
            <w:rFonts w:cs="Arial"/>
          </w:rPr>
          <w:t>требованиями</w:t>
        </w:r>
      </w:hyperlink>
      <w:r>
        <w:t>, установленными Правительством Российской Федерации, и утверждается организациями, осуществляющими водоотведение, по согласованию с органами исполнительной власти субъекта Российской Федерации, органом местного самоуправления поселения (городского округа) и территориальным органом.</w:t>
      </w:r>
    </w:p>
    <w:p w:rsidR="00FC67D7" w:rsidRDefault="00FC67D7">
      <w:bookmarkStart w:id="88" w:name="sub_1039"/>
      <w:bookmarkEnd w:id="87"/>
      <w:r>
        <w:t>39. Регулируемая организация до 1 июля года, предшествующего году начала периода реализации плана мероприятий, представляет план мероприятий на согласование в территориальный орган.</w:t>
      </w:r>
    </w:p>
    <w:p w:rsidR="00FC67D7" w:rsidRDefault="00FC67D7">
      <w:bookmarkStart w:id="89" w:name="sub_1040"/>
      <w:bookmarkEnd w:id="88"/>
      <w:r>
        <w:t>40. Территориальный орган рассматривает план мероприятий в течение 30 дней и направляет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и регулируемую организацию.</w:t>
      </w:r>
    </w:p>
    <w:p w:rsidR="00FC67D7" w:rsidRDefault="00FC67D7">
      <w:bookmarkStart w:id="90" w:name="sub_1041"/>
      <w:bookmarkEnd w:id="89"/>
      <w:r>
        <w:t xml:space="preserve">41. Основанием для отказа в согласовании плана мероприятий является невозможность достижения требований, установленных </w:t>
      </w:r>
      <w:hyperlink r:id="rId23" w:history="1">
        <w:r>
          <w:rPr>
            <w:rStyle w:val="a4"/>
            <w:rFonts w:cs="Arial"/>
          </w:rPr>
          <w:t>законодательством</w:t>
        </w:r>
      </w:hyperlink>
      <w:r>
        <w:t xml:space="preserve"> Российской Федерации в области санитарно-эпидемиологического благополучия человека, в течение 7 лет с начала реализации плана мероприятий.</w:t>
      </w:r>
    </w:p>
    <w:p w:rsidR="00FC67D7" w:rsidRDefault="00FC67D7">
      <w:bookmarkStart w:id="91" w:name="sub_1042"/>
      <w:bookmarkEnd w:id="90"/>
      <w:r>
        <w:t>42.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w:t>
      </w:r>
    </w:p>
    <w:bookmarkEnd w:id="91"/>
    <w:p w:rsidR="00FC67D7" w:rsidRDefault="00FC67D7">
      <w:r>
        <w:t>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w:t>
      </w:r>
    </w:p>
    <w:p w:rsidR="00FC67D7" w:rsidRDefault="00FC67D7">
      <w:bookmarkStart w:id="92" w:name="sub_1043"/>
      <w:r>
        <w:t xml:space="preserve">43. В случае повторного отказа в согласовании плана мероприятий его дальнейшее согласование осуществляется в порядке, предусмотренном </w:t>
      </w:r>
      <w:hyperlink w:anchor="sub_1042" w:history="1">
        <w:r>
          <w:rPr>
            <w:rStyle w:val="a4"/>
            <w:rFonts w:cs="Arial"/>
          </w:rPr>
          <w:t>пунктом 42</w:t>
        </w:r>
      </w:hyperlink>
      <w:r>
        <w:t xml:space="preserve"> настоящих Правил.</w:t>
      </w:r>
    </w:p>
    <w:bookmarkEnd w:id="92"/>
    <w:p w:rsidR="00FC67D7" w:rsidRDefault="00FC67D7"/>
    <w:p w:rsidR="00FC67D7" w:rsidRDefault="00FC67D7">
      <w:pPr>
        <w:pStyle w:val="1"/>
      </w:pPr>
      <w:bookmarkStart w:id="93" w:name="sub_1600"/>
      <w:r>
        <w:t>VI. Рассмотрение разногласий при согласовании и утверждении инвестиционных программ</w:t>
      </w:r>
    </w:p>
    <w:bookmarkEnd w:id="93"/>
    <w:p w:rsidR="00FC67D7" w:rsidRDefault="00FC67D7"/>
    <w:p w:rsidR="00FC67D7" w:rsidRDefault="00FC67D7">
      <w:bookmarkStart w:id="94" w:name="sub_1044"/>
      <w:r>
        <w:t>44.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заявление об урегулировании возникших разногласий (далее - заявление).</w:t>
      </w:r>
    </w:p>
    <w:p w:rsidR="00FC67D7" w:rsidRDefault="00FC67D7">
      <w:bookmarkStart w:id="95" w:name="sub_1045"/>
      <w:bookmarkEnd w:id="94"/>
      <w:r>
        <w:t>45.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FC67D7" w:rsidRDefault="00FC67D7">
      <w:bookmarkStart w:id="96" w:name="sub_1046"/>
      <w:bookmarkEnd w:id="95"/>
      <w:r>
        <w:t>46.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FC67D7" w:rsidRDefault="00FC67D7">
      <w:bookmarkStart w:id="97" w:name="sub_1047"/>
      <w:bookmarkEnd w:id="96"/>
      <w:r>
        <w:t>47.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bookmarkEnd w:id="97"/>
    <w:p w:rsidR="00FC67D7" w:rsidRDefault="00FC67D7">
      <w:r>
        <w:t xml:space="preserve">Приостановление (возобновление) рассмотрения разногласий осуществляется на </w:t>
      </w:r>
      <w:r>
        <w:lastRenderedPageBreak/>
        <w:t>основании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в форме приказа.</w:t>
      </w:r>
    </w:p>
    <w:p w:rsidR="00FC67D7" w:rsidRDefault="00FC67D7">
      <w:r>
        <w:t>Причины приостановления рассмотрения разногласий должны быть указаны в решении о приостановлении рассмотрения разногласий.</w:t>
      </w:r>
    </w:p>
    <w:p w:rsidR="00FC67D7" w:rsidRDefault="00FC67D7">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FC67D7" w:rsidRDefault="00FC67D7">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FC67D7" w:rsidRDefault="00FC67D7">
      <w:bookmarkStart w:id="98" w:name="sub_1048"/>
      <w:r>
        <w:t>48. Рассмотрение разногласий может быть прекращено до вынесения решения в случае:</w:t>
      </w:r>
    </w:p>
    <w:p w:rsidR="00FC67D7" w:rsidRDefault="00FC67D7">
      <w:bookmarkStart w:id="99" w:name="sub_10481"/>
      <w:bookmarkEnd w:id="98"/>
      <w:r>
        <w:t>а) ликвидации регулируемой организации;</w:t>
      </w:r>
    </w:p>
    <w:p w:rsidR="00FC67D7" w:rsidRDefault="00FC67D7">
      <w:bookmarkStart w:id="100" w:name="sub_10482"/>
      <w:bookmarkEnd w:id="99"/>
      <w:r>
        <w:t>б) отзыва регулируемой организацией заявления;</w:t>
      </w:r>
    </w:p>
    <w:p w:rsidR="00FC67D7" w:rsidRDefault="00FC67D7">
      <w:bookmarkStart w:id="101" w:name="sub_10483"/>
      <w:bookmarkEnd w:id="100"/>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w:t>
      </w:r>
    </w:p>
    <w:p w:rsidR="00FC67D7" w:rsidRDefault="00FC67D7">
      <w:bookmarkStart w:id="102" w:name="sub_1049"/>
      <w:bookmarkEnd w:id="101"/>
      <w:r>
        <w:t>49.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 приостановлении, возобновлении или прекращении рассмотрения разногласий направляются в течение 3 рабочих дней со дня их принятия в регулируемую организацию. Указанные решения содержат описательную, мотивировочную и резолютивную части.</w:t>
      </w:r>
    </w:p>
    <w:p w:rsidR="00FC67D7" w:rsidRDefault="00FC67D7">
      <w:bookmarkStart w:id="103" w:name="sub_1050"/>
      <w:bookmarkEnd w:id="102"/>
      <w:r>
        <w:t>50. Рассмотрение разногласий осуществляется на согласительных совещаниях с участием представителей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органа регулирования тарифов, органа местного самоуправления поселения (городского округа) и независимых организаций с приглашением представителей регулируемой организации.</w:t>
      </w:r>
    </w:p>
    <w:bookmarkEnd w:id="103"/>
    <w:p w:rsidR="00FC67D7" w:rsidRDefault="00FC67D7">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FC67D7" w:rsidRDefault="00FC67D7">
      <w:bookmarkStart w:id="104" w:name="sub_1051"/>
      <w:r>
        <w:t>51. Ход рассмотрения разногласий отражается в протоколе, в котором указываются:</w:t>
      </w:r>
    </w:p>
    <w:p w:rsidR="00FC67D7" w:rsidRDefault="00FC67D7">
      <w:bookmarkStart w:id="105" w:name="sub_10511"/>
      <w:bookmarkEnd w:id="104"/>
      <w:r>
        <w:t>а) дата и место рассмотрения разногласий;</w:t>
      </w:r>
    </w:p>
    <w:p w:rsidR="00FC67D7" w:rsidRDefault="00FC67D7">
      <w:bookmarkStart w:id="106" w:name="sub_10512"/>
      <w:bookmarkEnd w:id="105"/>
      <w:r>
        <w:t>б) существо рассматриваемого вопроса;</w:t>
      </w:r>
    </w:p>
    <w:p w:rsidR="00FC67D7" w:rsidRDefault="00FC67D7">
      <w:bookmarkStart w:id="107" w:name="sub_10513"/>
      <w:bookmarkEnd w:id="106"/>
      <w:r>
        <w:t>в) сведения о документах, удостоверяющих личность и подтверждающих полномочия лиц, участвующих в рассмотрении разногласий;</w:t>
      </w:r>
    </w:p>
    <w:p w:rsidR="00FC67D7" w:rsidRDefault="00FC67D7">
      <w:bookmarkStart w:id="108" w:name="sub_10514"/>
      <w:bookmarkEnd w:id="107"/>
      <w:r>
        <w:t>г) устные заявления и ходатайства лиц, участвующих в рассмотрении разногласий;</w:t>
      </w:r>
    </w:p>
    <w:p w:rsidR="00FC67D7" w:rsidRDefault="00FC67D7">
      <w:bookmarkStart w:id="109" w:name="sub_10515"/>
      <w:bookmarkEnd w:id="108"/>
      <w:r>
        <w:t>д) сведения о материалах, которые были исследованы в процессе рассмотрения разногласий;</w:t>
      </w:r>
    </w:p>
    <w:p w:rsidR="00FC67D7" w:rsidRDefault="00FC67D7">
      <w:bookmarkStart w:id="110" w:name="sub_10516"/>
      <w:bookmarkEnd w:id="109"/>
      <w:r>
        <w:t>е) иные сведения, явившиеся основанием для принятия решения;</w:t>
      </w:r>
    </w:p>
    <w:p w:rsidR="00FC67D7" w:rsidRDefault="00FC67D7">
      <w:bookmarkStart w:id="111" w:name="sub_10517"/>
      <w:bookmarkEnd w:id="110"/>
      <w:r>
        <w:t>ж) принятое решение, содержащее описательную, мотивировочную и резолютивную части.</w:t>
      </w:r>
    </w:p>
    <w:p w:rsidR="00FC67D7" w:rsidRDefault="00FC67D7">
      <w:bookmarkStart w:id="112" w:name="sub_1052"/>
      <w:bookmarkEnd w:id="111"/>
      <w:r>
        <w:t xml:space="preserve">52. Протокол подписывается председателем и секретарем согласительного совещания. Заверенная в установленном порядке копия протокола в течение 5 рабочих </w:t>
      </w:r>
      <w:r>
        <w:lastRenderedPageBreak/>
        <w:t xml:space="preserve">дней со дня его подписания направляется участникам согласительного совещания, указанным в </w:t>
      </w:r>
      <w:hyperlink w:anchor="sub_1050" w:history="1">
        <w:r>
          <w:rPr>
            <w:rStyle w:val="a4"/>
            <w:rFonts w:cs="Arial"/>
          </w:rPr>
          <w:t>пункте 50</w:t>
        </w:r>
      </w:hyperlink>
      <w:r>
        <w:t xml:space="preserve"> настоящих Правил.</w:t>
      </w:r>
    </w:p>
    <w:p w:rsidR="00FC67D7" w:rsidRDefault="00FC67D7">
      <w:bookmarkStart w:id="113" w:name="sub_1053"/>
      <w:bookmarkEnd w:id="112"/>
      <w:r>
        <w:t xml:space="preserve">53. Решение, принятое по результатам рассмотрения разногласий, является обязательным для органов и организаций, указанных в </w:t>
      </w:r>
      <w:hyperlink w:anchor="sub_1050" w:history="1">
        <w:r>
          <w:rPr>
            <w:rStyle w:val="a4"/>
            <w:rFonts w:cs="Arial"/>
          </w:rPr>
          <w:t>пункте 50</w:t>
        </w:r>
      </w:hyperlink>
      <w:r>
        <w:t xml:space="preserve"> настоящих Правил, и подлежит исполнению в течение 1 месяца со дня его принятия, если в решении не указан иной срок.</w:t>
      </w:r>
    </w:p>
    <w:p w:rsidR="00FC67D7" w:rsidRDefault="00FC67D7">
      <w:bookmarkStart w:id="114" w:name="sub_1054"/>
      <w:bookmarkEnd w:id="113"/>
      <w:r>
        <w:t>54. Решение, принятое по результатам рассмотрения разногласий, может быть обжаловано в установленном законом порядке.</w:t>
      </w:r>
    </w:p>
    <w:bookmarkEnd w:id="114"/>
    <w:p w:rsidR="00FC67D7" w:rsidRDefault="00FC67D7"/>
    <w:p w:rsidR="00FC67D7" w:rsidRDefault="00FC67D7">
      <w:pPr>
        <w:pStyle w:val="1"/>
      </w:pPr>
      <w:bookmarkStart w:id="115" w:name="sub_1700"/>
      <w:r>
        <w:t>VII. Контроль за выполнением инвестиционных программ</w:t>
      </w:r>
    </w:p>
    <w:bookmarkEnd w:id="115"/>
    <w:p w:rsidR="00FC67D7" w:rsidRDefault="00FC67D7"/>
    <w:p w:rsidR="00FC67D7" w:rsidRDefault="00FC67D7">
      <w:bookmarkStart w:id="116" w:name="sub_1055"/>
      <w:r>
        <w:t>55. Контроль за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FC67D7" w:rsidRDefault="00FC67D7">
      <w:bookmarkStart w:id="117" w:name="sub_1056"/>
      <w:bookmarkEnd w:id="116"/>
      <w:r>
        <w:t>56. Контроль за выполнением инвестиционных программ включает:</w:t>
      </w:r>
    </w:p>
    <w:p w:rsidR="00FC67D7" w:rsidRDefault="00FC67D7">
      <w:bookmarkStart w:id="118" w:name="sub_10561"/>
      <w:bookmarkEnd w:id="117"/>
      <w:r>
        <w:t>а) контроль сроков исполнения графика реализации мероприятий инвестиционных программ;</w:t>
      </w:r>
    </w:p>
    <w:p w:rsidR="00FC67D7" w:rsidRDefault="00FC67D7">
      <w:bookmarkStart w:id="119" w:name="sub_10562"/>
      <w:bookmarkEnd w:id="118"/>
      <w:r>
        <w:t>б) контроль финансирования проектов, предусмотренных инвестиционными программами;</w:t>
      </w:r>
    </w:p>
    <w:p w:rsidR="00FC67D7" w:rsidRDefault="00FC67D7">
      <w:pPr>
        <w:pStyle w:val="afa"/>
        <w:rPr>
          <w:color w:val="000000"/>
          <w:sz w:val="16"/>
          <w:szCs w:val="16"/>
        </w:rPr>
      </w:pPr>
      <w:bookmarkStart w:id="120" w:name="sub_10563"/>
      <w:bookmarkEnd w:id="119"/>
      <w:r>
        <w:rPr>
          <w:color w:val="000000"/>
          <w:sz w:val="16"/>
          <w:szCs w:val="16"/>
        </w:rPr>
        <w:t>Информация об изменениях:</w:t>
      </w:r>
    </w:p>
    <w:bookmarkEnd w:id="120"/>
    <w:p w:rsidR="00FC67D7" w:rsidRDefault="00FC67D7">
      <w:pPr>
        <w:pStyle w:val="afb"/>
      </w:pPr>
      <w:r>
        <w:fldChar w:fldCharType="begin"/>
      </w:r>
      <w:r>
        <w:instrText>HYPERLINK "garantF1://70569572.102181"</w:instrText>
      </w:r>
      <w:r>
        <w:fldChar w:fldCharType="separate"/>
      </w:r>
      <w:r>
        <w:rPr>
          <w:rStyle w:val="a4"/>
          <w:rFonts w:cs="Arial"/>
        </w:rPr>
        <w:t>Постановлением</w:t>
      </w:r>
      <w:r>
        <w:fldChar w:fldCharType="end"/>
      </w:r>
      <w:r>
        <w:t xml:space="preserve"> Правительства РФ от 31 мая 2014 г. N 503 в подпункт "в" внесены изменения</w:t>
      </w:r>
    </w:p>
    <w:p w:rsidR="00FC67D7" w:rsidRDefault="00FC67D7">
      <w:pPr>
        <w:pStyle w:val="afb"/>
      </w:pPr>
      <w:r>
        <w:t>См. текст подпункта в предыдущей редакции</w:t>
      </w:r>
    </w:p>
    <w:p w:rsidR="00FC67D7" w:rsidRDefault="00FC67D7">
      <w: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FC67D7" w:rsidRDefault="00FC67D7">
      <w:bookmarkStart w:id="121" w:name="sub_10564"/>
      <w: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FC67D7" w:rsidRDefault="00FC67D7">
      <w:bookmarkStart w:id="122" w:name="sub_10565"/>
      <w:bookmarkEnd w:id="121"/>
      <w:r>
        <w:t>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объектов централизованных систем водоснабжения и (или) водоотведения;</w:t>
      </w:r>
    </w:p>
    <w:p w:rsidR="00FC67D7" w:rsidRDefault="00FC67D7">
      <w:bookmarkStart w:id="123" w:name="sub_10566"/>
      <w:bookmarkEnd w:id="122"/>
      <w:r>
        <w:t>е) анализ и обобщение отчетов об исполнении инвестиционных программ регулируемых организаций;</w:t>
      </w:r>
    </w:p>
    <w:p w:rsidR="00FC67D7" w:rsidRDefault="00FC67D7">
      <w:pPr>
        <w:pStyle w:val="afa"/>
        <w:rPr>
          <w:color w:val="000000"/>
          <w:sz w:val="16"/>
          <w:szCs w:val="16"/>
        </w:rPr>
      </w:pPr>
      <w:bookmarkStart w:id="124" w:name="sub_10567"/>
      <w:bookmarkEnd w:id="123"/>
      <w:r>
        <w:rPr>
          <w:color w:val="000000"/>
          <w:sz w:val="16"/>
          <w:szCs w:val="16"/>
        </w:rPr>
        <w:t>Информация об изменениях:</w:t>
      </w:r>
    </w:p>
    <w:bookmarkEnd w:id="124"/>
    <w:p w:rsidR="00FC67D7" w:rsidRDefault="00FC67D7">
      <w:pPr>
        <w:pStyle w:val="afb"/>
      </w:pPr>
      <w:r>
        <w:fldChar w:fldCharType="begin"/>
      </w:r>
      <w:r>
        <w:instrText>HYPERLINK "garantF1://70569572.102182"</w:instrText>
      </w:r>
      <w:r>
        <w:fldChar w:fldCharType="separate"/>
      </w:r>
      <w:r>
        <w:rPr>
          <w:rStyle w:val="a4"/>
          <w:rFonts w:cs="Arial"/>
        </w:rPr>
        <w:t>Постановлением</w:t>
      </w:r>
      <w:r>
        <w:fldChar w:fldCharType="end"/>
      </w:r>
      <w:r>
        <w:t xml:space="preserve"> Правительства РФ от 31 мая 2014 г. N 503 пункт 56 дополнен подпунктом "ж"</w:t>
      </w:r>
    </w:p>
    <w:p w:rsidR="00FC67D7" w:rsidRDefault="00FC67D7">
      <w:r>
        <w:t xml:space="preserve">ж) контроль за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w:t>
      </w:r>
      <w:hyperlink r:id="rId24" w:history="1">
        <w:r>
          <w:rPr>
            <w:rStyle w:val="a4"/>
            <w:rFonts w:cs="Arial"/>
          </w:rPr>
          <w:t>законодательством</w:t>
        </w:r>
      </w:hyperlink>
      <w:r>
        <w:t xml:space="preserve"> Российской Федерации о приватизации.</w:t>
      </w:r>
    </w:p>
    <w:p w:rsidR="00FC67D7" w:rsidRDefault="00FC67D7">
      <w:bookmarkStart w:id="125" w:name="sub_1057"/>
      <w:r>
        <w:t>57. Регулируемые организации ежеквартально, не позднее чем через 45 дней после окончания отчетного квартала,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квартал.</w:t>
      </w:r>
    </w:p>
    <w:bookmarkEnd w:id="125"/>
    <w:p w:rsidR="00FC67D7" w:rsidRDefault="00FC67D7">
      <w:r>
        <w:t xml:space="preserve">Ежегодно, не позднее чем через 45 дней после сдачи годовой бухгалтерской отчетности, регулируемые организации представляют в уполномоченный орган </w:t>
      </w:r>
      <w:r>
        <w:lastRenderedPageBreak/>
        <w:t>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год.</w:t>
      </w:r>
    </w:p>
    <w:p w:rsidR="00FC67D7" w:rsidRDefault="00FC67D7"/>
    <w:p w:rsidR="00FC67D7" w:rsidRDefault="00FC67D7">
      <w:pPr>
        <w:pStyle w:val="afa"/>
        <w:rPr>
          <w:color w:val="000000"/>
          <w:sz w:val="16"/>
          <w:szCs w:val="16"/>
        </w:rPr>
      </w:pPr>
      <w:bookmarkStart w:id="126" w:name="sub_1058"/>
      <w:r>
        <w:rPr>
          <w:color w:val="000000"/>
          <w:sz w:val="16"/>
          <w:szCs w:val="16"/>
        </w:rPr>
        <w:t>Информация об изменениях:</w:t>
      </w:r>
    </w:p>
    <w:bookmarkEnd w:id="126"/>
    <w:p w:rsidR="00FC67D7" w:rsidRDefault="00FC67D7">
      <w:pPr>
        <w:pStyle w:val="afb"/>
      </w:pPr>
      <w:r>
        <w:fldChar w:fldCharType="begin"/>
      </w:r>
      <w:r>
        <w:instrText>HYPERLINK "garantF1://70569572.100219"</w:instrText>
      </w:r>
      <w:r>
        <w:fldChar w:fldCharType="separate"/>
      </w:r>
      <w:r>
        <w:rPr>
          <w:rStyle w:val="a4"/>
          <w:rFonts w:cs="Arial"/>
        </w:rPr>
        <w:t>Постановлением</w:t>
      </w:r>
      <w:r>
        <w:fldChar w:fldCharType="end"/>
      </w:r>
      <w:r>
        <w:t xml:space="preserve"> Правительства РФ от 31 мая 2014 г. N 503 Правила дополнены пунктом 58</w:t>
      </w:r>
    </w:p>
    <w:p w:rsidR="00FC67D7" w:rsidRDefault="00FC67D7">
      <w:r>
        <w:t xml:space="preserve">58.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осуществляющие в соответствии с </w:t>
      </w:r>
      <w:hyperlink w:anchor="sub_1055" w:history="1">
        <w:r>
          <w:rPr>
            <w:rStyle w:val="a4"/>
            <w:rFonts w:cs="Arial"/>
          </w:rPr>
          <w:t>пунктом 55</w:t>
        </w:r>
      </w:hyperlink>
      <w:r>
        <w:t xml:space="preserve"> настоящих Правил контроль за выполнением инвестиционных программ, ежегодно, до 1 мая года, следующего за отчетным, представляют в орган регулирования тарифов, а также в Министерство строительства и жилищно-коммунального хозяйства Российской Федерации информацию о результатах контроля, предусмотренного </w:t>
      </w:r>
      <w:hyperlink w:anchor="sub_1056" w:history="1">
        <w:r>
          <w:rPr>
            <w:rStyle w:val="a4"/>
            <w:rFonts w:cs="Arial"/>
          </w:rPr>
          <w:t>пунктом 56</w:t>
        </w:r>
      </w:hyperlink>
      <w:r>
        <w:t xml:space="preserve"> настоящих Правил.</w:t>
      </w:r>
    </w:p>
    <w:p w:rsidR="00FC67D7" w:rsidRDefault="00FC67D7"/>
    <w:p w:rsidR="00FC67D7" w:rsidRDefault="00FC67D7">
      <w:pPr>
        <w:pStyle w:val="1"/>
      </w:pPr>
      <w:bookmarkStart w:id="127" w:name="sub_2000"/>
      <w:r>
        <w:t>Правила</w:t>
      </w:r>
      <w:r>
        <w:br/>
        <w:t>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r>
        <w:br/>
        <w:t xml:space="preserve">(утв. </w:t>
      </w:r>
      <w:hyperlink w:anchor="sub_0" w:history="1">
        <w:r>
          <w:rPr>
            <w:rStyle w:val="a4"/>
            <w:rFonts w:cs="Arial"/>
          </w:rPr>
          <w:t>постановлением</w:t>
        </w:r>
      </w:hyperlink>
      <w:r>
        <w:t xml:space="preserve"> Правительства РФ от 29 июля 2013 г. N 641)</w:t>
      </w:r>
    </w:p>
    <w:bookmarkEnd w:id="127"/>
    <w:p w:rsidR="00FC67D7" w:rsidRDefault="00FC67D7"/>
    <w:p w:rsidR="00FC67D7" w:rsidRDefault="00FC67D7">
      <w:pPr>
        <w:pStyle w:val="1"/>
      </w:pPr>
      <w:bookmarkStart w:id="128" w:name="sub_2100"/>
      <w:r>
        <w:t>I. Общие положения</w:t>
      </w:r>
    </w:p>
    <w:bookmarkEnd w:id="128"/>
    <w:p w:rsidR="00FC67D7" w:rsidRDefault="00FC67D7"/>
    <w:p w:rsidR="00FC67D7" w:rsidRDefault="00FC67D7">
      <w:bookmarkStart w:id="129" w:name="sub_2001"/>
      <w:r>
        <w:t>1. Настоящие Правила устанавливают порядок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(далее соответственно - регулируемые организации, производственные программы), требования к содержанию производственных программ, порядок рассмотрения разногласий при утверждении производственных программ и порядок осуществления контроля за их выполнением.</w:t>
      </w:r>
    </w:p>
    <w:p w:rsidR="00FC67D7" w:rsidRDefault="00FC67D7">
      <w:bookmarkStart w:id="130" w:name="sub_2002"/>
      <w:bookmarkEnd w:id="129"/>
      <w:r>
        <w:t>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или органом местного самоуправления поселения (городского округа), в случае если законом субъекта Российской Федерации ему переданы полномочия на осуществление государственного регулирования тарифов (далее - уполномоченный орган).</w:t>
      </w:r>
    </w:p>
    <w:p w:rsidR="00FC67D7" w:rsidRDefault="00FC67D7">
      <w:bookmarkStart w:id="131" w:name="sub_2003"/>
      <w:bookmarkEnd w:id="130"/>
      <w:r>
        <w:t>3. Производственная программа разрабатывается на срок действия регулируемых тарифов регулируемой организации.</w:t>
      </w:r>
    </w:p>
    <w:p w:rsidR="00FC67D7" w:rsidRDefault="00FC67D7">
      <w:bookmarkStart w:id="132" w:name="sub_2004"/>
      <w:bookmarkEnd w:id="131"/>
      <w:r>
        <w:t>4. В производственную программу подлежат включению мероприятия, направленные на осуществление текущей (операционной) деятельности регулируемой организации и на поддержание объектов централизованных систем горячего водоснабжения, холодного водоснабжения (далее - централизованные системы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w:t>
      </w:r>
    </w:p>
    <w:bookmarkEnd w:id="132"/>
    <w:p w:rsidR="00FC67D7" w:rsidRDefault="00FC67D7"/>
    <w:p w:rsidR="00FC67D7" w:rsidRDefault="00FC67D7">
      <w:pPr>
        <w:pStyle w:val="1"/>
      </w:pPr>
      <w:bookmarkStart w:id="133" w:name="sub_2200"/>
      <w:r>
        <w:t>II. Содержание производственной программы</w:t>
      </w:r>
    </w:p>
    <w:bookmarkEnd w:id="133"/>
    <w:p w:rsidR="00FC67D7" w:rsidRDefault="00FC67D7"/>
    <w:p w:rsidR="00FC67D7" w:rsidRDefault="00FC67D7">
      <w:bookmarkStart w:id="134" w:name="sub_2005"/>
      <w:r>
        <w:t>5. Производственная программа включает:</w:t>
      </w:r>
    </w:p>
    <w:p w:rsidR="00FC67D7" w:rsidRDefault="00FC67D7">
      <w:pPr>
        <w:pStyle w:val="afa"/>
        <w:rPr>
          <w:color w:val="000000"/>
          <w:sz w:val="16"/>
          <w:szCs w:val="16"/>
        </w:rPr>
      </w:pPr>
      <w:bookmarkStart w:id="135" w:name="sub_2051"/>
      <w:bookmarkEnd w:id="134"/>
      <w:r>
        <w:rPr>
          <w:color w:val="000000"/>
          <w:sz w:val="16"/>
          <w:szCs w:val="16"/>
        </w:rPr>
        <w:t>Информация об изменениях:</w:t>
      </w:r>
    </w:p>
    <w:bookmarkEnd w:id="135"/>
    <w:p w:rsidR="00FC67D7" w:rsidRDefault="00FC67D7">
      <w:pPr>
        <w:pStyle w:val="afb"/>
      </w:pPr>
      <w:r>
        <w:fldChar w:fldCharType="begin"/>
      </w:r>
      <w:r>
        <w:instrText>HYPERLINK "garantF1://70569572.10311"</w:instrText>
      </w:r>
      <w:r>
        <w:fldChar w:fldCharType="separate"/>
      </w:r>
      <w:r>
        <w:rPr>
          <w:rStyle w:val="a4"/>
          <w:rFonts w:cs="Arial"/>
        </w:rPr>
        <w:t>Постановлением</w:t>
      </w:r>
      <w:r>
        <w:fldChar w:fldCharType="end"/>
      </w:r>
      <w:r>
        <w:t xml:space="preserve"> Правительства РФ от 31 мая 2014 г. N 503 в подпункт "а" внесены изменения</w:t>
      </w:r>
    </w:p>
    <w:p w:rsidR="00FC67D7" w:rsidRDefault="00FC67D7">
      <w:pPr>
        <w:pStyle w:val="afb"/>
      </w:pPr>
      <w:r>
        <w:t>См. текст подпункта в предыдущей редакции</w:t>
      </w:r>
    </w:p>
    <w:p w:rsidR="00FC67D7" w:rsidRDefault="00FC67D7">
      <w:r>
        <w:t>а) паспорт производственной программы, включающий следующую информацию:</w:t>
      </w:r>
    </w:p>
    <w:p w:rsidR="00FC67D7" w:rsidRDefault="00FC67D7">
      <w:r>
        <w:t>наименование регулируемой организации, в отношении которой разрабатывается производственная программа, ее местонахождение;</w:t>
      </w:r>
    </w:p>
    <w:p w:rsidR="00FC67D7" w:rsidRDefault="00FC67D7">
      <w:r>
        <w:t>наименование уполномоченного органа, утвердившего производственную программу, его местонахождение;</w:t>
      </w:r>
    </w:p>
    <w:p w:rsidR="00FC67D7" w:rsidRDefault="00FC67D7">
      <w:bookmarkStart w:id="136" w:name="sub_20514"/>
      <w:r>
        <w:t>период реализации производственной программы;</w:t>
      </w:r>
    </w:p>
    <w:p w:rsidR="00FC67D7" w:rsidRDefault="00FC67D7">
      <w:bookmarkStart w:id="137" w:name="sub_2052"/>
      <w:bookmarkEnd w:id="136"/>
      <w:r>
        <w:t>б) перечень плановых мероприятий по ремонту объектов централизованных систем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FC67D7" w:rsidRDefault="00FC67D7">
      <w:bookmarkStart w:id="138" w:name="sub_2053"/>
      <w:bookmarkEnd w:id="137"/>
      <w:r>
        <w:t>в) планируемый объем подачи воды (объем принимаемых сточных вод);</w:t>
      </w:r>
    </w:p>
    <w:p w:rsidR="00FC67D7" w:rsidRDefault="00FC67D7">
      <w:bookmarkStart w:id="139" w:name="sub_2054"/>
      <w:bookmarkEnd w:id="138"/>
      <w:r>
        <w:t>г) объем финансовых потребностей, необходимых для реализации производственной программы;</w:t>
      </w:r>
    </w:p>
    <w:p w:rsidR="00FC67D7" w:rsidRDefault="00FC67D7">
      <w:bookmarkStart w:id="140" w:name="sub_2055"/>
      <w:bookmarkEnd w:id="139"/>
      <w:r>
        <w:t>д) график реализации мероприятий производственной программы;</w:t>
      </w:r>
    </w:p>
    <w:p w:rsidR="00FC67D7" w:rsidRDefault="00FC67D7">
      <w:pPr>
        <w:pStyle w:val="afa"/>
        <w:rPr>
          <w:color w:val="000000"/>
          <w:sz w:val="16"/>
          <w:szCs w:val="16"/>
        </w:rPr>
      </w:pPr>
      <w:bookmarkStart w:id="141" w:name="sub_2056"/>
      <w:bookmarkEnd w:id="140"/>
      <w:r>
        <w:rPr>
          <w:color w:val="000000"/>
          <w:sz w:val="16"/>
          <w:szCs w:val="16"/>
        </w:rPr>
        <w:t>Информация об изменениях:</w:t>
      </w:r>
    </w:p>
    <w:bookmarkEnd w:id="141"/>
    <w:p w:rsidR="00FC67D7" w:rsidRDefault="00FC67D7">
      <w:pPr>
        <w:pStyle w:val="afb"/>
      </w:pPr>
      <w:r>
        <w:fldChar w:fldCharType="begin"/>
      </w:r>
      <w:r>
        <w:instrText>HYPERLINK "garantF1://70569572.10312"</w:instrText>
      </w:r>
      <w:r>
        <w:fldChar w:fldCharType="separate"/>
      </w:r>
      <w:r>
        <w:rPr>
          <w:rStyle w:val="a4"/>
          <w:rFonts w:cs="Arial"/>
        </w:rPr>
        <w:t>Постановлением</w:t>
      </w:r>
      <w:r>
        <w:fldChar w:fldCharType="end"/>
      </w:r>
      <w:r>
        <w:t xml:space="preserve"> Правительства РФ от 31 мая 2014 г. N 503 подпункт "е" изложен в новой редакции</w:t>
      </w:r>
    </w:p>
    <w:p w:rsidR="00FC67D7" w:rsidRDefault="00FC67D7">
      <w:pPr>
        <w:pStyle w:val="afb"/>
      </w:pPr>
      <w:r>
        <w:t>См. текст подпункта в предыдущей редакции</w:t>
      </w:r>
    </w:p>
    <w:p w:rsidR="00FC67D7" w:rsidRDefault="00FC67D7">
      <w:r>
        <w:t>е)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FC67D7" w:rsidRDefault="00FC67D7">
      <w:pPr>
        <w:pStyle w:val="afa"/>
        <w:rPr>
          <w:color w:val="000000"/>
          <w:sz w:val="16"/>
          <w:szCs w:val="16"/>
        </w:rPr>
      </w:pPr>
      <w:bookmarkStart w:id="142" w:name="sub_2057"/>
      <w:r>
        <w:rPr>
          <w:color w:val="000000"/>
          <w:sz w:val="16"/>
          <w:szCs w:val="16"/>
        </w:rPr>
        <w:t>Информация об изменениях:</w:t>
      </w:r>
    </w:p>
    <w:bookmarkEnd w:id="142"/>
    <w:p w:rsidR="00FC67D7" w:rsidRDefault="00FC67D7">
      <w:pPr>
        <w:pStyle w:val="afb"/>
      </w:pPr>
      <w:r>
        <w:fldChar w:fldCharType="begin"/>
      </w:r>
      <w:r>
        <w:instrText>HYPERLINK "garantF1://70569572.10313"</w:instrText>
      </w:r>
      <w:r>
        <w:fldChar w:fldCharType="separate"/>
      </w:r>
      <w:r>
        <w:rPr>
          <w:rStyle w:val="a4"/>
          <w:rFonts w:cs="Arial"/>
        </w:rPr>
        <w:t>Постановлением</w:t>
      </w:r>
      <w:r>
        <w:fldChar w:fldCharType="end"/>
      </w:r>
      <w:r>
        <w:t xml:space="preserve"> Правительства РФ от 31 мая 2014 г. N 503 в подпункт "ж" внесены изменения</w:t>
      </w:r>
    </w:p>
    <w:p w:rsidR="00FC67D7" w:rsidRDefault="00FC67D7">
      <w:pPr>
        <w:pStyle w:val="afb"/>
      </w:pPr>
      <w:r>
        <w:t>См. текст подпункта в предыдущей редакции</w:t>
      </w:r>
    </w:p>
    <w:p w:rsidR="00FC67D7" w:rsidRDefault="00FC67D7">
      <w:r>
        <w:t>ж) 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p w:rsidR="00FC67D7" w:rsidRDefault="00FC67D7">
      <w:bookmarkStart w:id="143" w:name="sub_2058"/>
      <w:r>
        <w:t>з) отчет об исполнении производственной программы за истекший период регулирования (за истекший год долгосрочного периода регулирования);</w:t>
      </w:r>
    </w:p>
    <w:p w:rsidR="00FC67D7" w:rsidRDefault="00FC67D7">
      <w:bookmarkStart w:id="144" w:name="sub_2059"/>
      <w:bookmarkEnd w:id="143"/>
      <w:r>
        <w:t>и) мероприятия, направленные на повышение качества обслуживания абонентов.</w:t>
      </w:r>
    </w:p>
    <w:p w:rsidR="00FC67D7" w:rsidRDefault="00FC67D7">
      <w:pPr>
        <w:pStyle w:val="afa"/>
        <w:rPr>
          <w:color w:val="000000"/>
          <w:sz w:val="16"/>
          <w:szCs w:val="16"/>
        </w:rPr>
      </w:pPr>
      <w:bookmarkStart w:id="145" w:name="sub_2006"/>
      <w:bookmarkEnd w:id="144"/>
      <w:r>
        <w:rPr>
          <w:color w:val="000000"/>
          <w:sz w:val="16"/>
          <w:szCs w:val="16"/>
        </w:rPr>
        <w:t>Информация об изменениях:</w:t>
      </w:r>
    </w:p>
    <w:bookmarkEnd w:id="145"/>
    <w:p w:rsidR="00FC67D7" w:rsidRDefault="00FC67D7">
      <w:pPr>
        <w:pStyle w:val="afb"/>
      </w:pPr>
      <w:r>
        <w:fldChar w:fldCharType="begin"/>
      </w:r>
      <w:r>
        <w:instrText>HYPERLINK "garantF1://70524356.6302"</w:instrText>
      </w:r>
      <w:r>
        <w:fldChar w:fldCharType="separate"/>
      </w:r>
      <w:r>
        <w:rPr>
          <w:rStyle w:val="a4"/>
          <w:rFonts w:cs="Arial"/>
        </w:rPr>
        <w:t>Постановлением</w:t>
      </w:r>
      <w:r>
        <w:fldChar w:fldCharType="end"/>
      </w:r>
      <w:r>
        <w:t xml:space="preserve"> Правительства РФ от 26 марта 2014 г. N 230 в пункт 6 внесены изменения</w:t>
      </w:r>
    </w:p>
    <w:p w:rsidR="00FC67D7" w:rsidRDefault="00FC67D7">
      <w:pPr>
        <w:pStyle w:val="afb"/>
      </w:pPr>
      <w:r>
        <w:t>См. текст пункта в предыдущей редакции</w:t>
      </w:r>
    </w:p>
    <w:p w:rsidR="00FC67D7" w:rsidRDefault="00FC67D7">
      <w:r>
        <w:t xml:space="preserve">6. Объем финансовых потребностей, необходимых для реализации мероприятий производственной программы, направленных на поддержание централизованных систем водоснабжения и (или) водоотведения в состоянии, соответствующем установленным требованиям технических регламентов, за исключением строительства, </w:t>
      </w:r>
      <w:r>
        <w:lastRenderedPageBreak/>
        <w:t>реконструкции и модернизации таких объектов, определяется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FC67D7" w:rsidRDefault="00FC67D7"/>
    <w:p w:rsidR="00FC67D7" w:rsidRDefault="00FC67D7">
      <w:pPr>
        <w:pStyle w:val="1"/>
      </w:pPr>
      <w:bookmarkStart w:id="146" w:name="sub_2300"/>
      <w:r>
        <w:t>III. Разработка, утверждение и корректировка производственной программы</w:t>
      </w:r>
    </w:p>
    <w:bookmarkEnd w:id="146"/>
    <w:p w:rsidR="00FC67D7" w:rsidRDefault="00FC67D7"/>
    <w:p w:rsidR="00FC67D7" w:rsidRDefault="00FC67D7">
      <w:bookmarkStart w:id="147" w:name="sub_2007"/>
      <w:r>
        <w:t>7. Проект производственной программы разрабатывается с учетом:</w:t>
      </w:r>
    </w:p>
    <w:p w:rsidR="00FC67D7" w:rsidRDefault="00FC67D7">
      <w:bookmarkStart w:id="148" w:name="sub_2071"/>
      <w:bookmarkEnd w:id="147"/>
      <w:r>
        <w:t>а) результатов технического обследования централизованных систем водоснабжения и (или) водоотведения;</w:t>
      </w:r>
    </w:p>
    <w:p w:rsidR="00FC67D7" w:rsidRDefault="00FC67D7">
      <w:pPr>
        <w:pStyle w:val="afa"/>
        <w:rPr>
          <w:color w:val="000000"/>
          <w:sz w:val="16"/>
          <w:szCs w:val="16"/>
        </w:rPr>
      </w:pPr>
      <w:bookmarkStart w:id="149" w:name="sub_2072"/>
      <w:bookmarkEnd w:id="148"/>
      <w:r>
        <w:rPr>
          <w:color w:val="000000"/>
          <w:sz w:val="16"/>
          <w:szCs w:val="16"/>
        </w:rPr>
        <w:t>Информация об изменениях:</w:t>
      </w:r>
    </w:p>
    <w:bookmarkEnd w:id="149"/>
    <w:p w:rsidR="00FC67D7" w:rsidRDefault="00FC67D7">
      <w:pPr>
        <w:pStyle w:val="afb"/>
      </w:pPr>
      <w:r>
        <w:fldChar w:fldCharType="begin"/>
      </w:r>
      <w:r>
        <w:instrText>HYPERLINK "garantF1://70569572.10032"</w:instrText>
      </w:r>
      <w:r>
        <w:fldChar w:fldCharType="separate"/>
      </w:r>
      <w:r>
        <w:rPr>
          <w:rStyle w:val="a4"/>
          <w:rFonts w:cs="Arial"/>
        </w:rPr>
        <w:t>Постановлением</w:t>
      </w:r>
      <w:r>
        <w:fldChar w:fldCharType="end"/>
      </w:r>
      <w:r>
        <w:t xml:space="preserve"> Правительства РФ от 31 мая 2014 г. N 503 подпункт "б" изложен в новой редакции</w:t>
      </w:r>
    </w:p>
    <w:p w:rsidR="00FC67D7" w:rsidRDefault="00FC67D7">
      <w:pPr>
        <w:pStyle w:val="afb"/>
      </w:pPr>
      <w:r>
        <w:t>См. текст подпункта в предыдущей редакции</w:t>
      </w:r>
    </w:p>
    <w:p w:rsidR="00FC67D7" w:rsidRDefault="00FC67D7">
      <w:r>
        <w:t>б)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FC67D7" w:rsidRDefault="00FC67D7">
      <w:bookmarkStart w:id="150" w:name="sub_2073"/>
      <w:r>
        <w:t>в) решений органа местного самоуправления поселения (городского округа)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FC67D7" w:rsidRDefault="00FC67D7">
      <w:bookmarkStart w:id="151" w:name="sub_2008"/>
      <w:bookmarkEnd w:id="150"/>
      <w:r>
        <w:t>8. Регулируемая организация направляет проект производственной программы на утверждение в уполномоченный орган до 1 мая года, предшествующего году начала периода реализации производственной программы.</w:t>
      </w:r>
    </w:p>
    <w:p w:rsidR="00FC67D7" w:rsidRDefault="00FC67D7">
      <w:bookmarkStart w:id="152" w:name="sub_2009"/>
      <w:bookmarkEnd w:id="151"/>
      <w:r>
        <w:t xml:space="preserve">9. Уполномоченный орган в течение 30 дней со дня получения проекта производственной программы проверяет ее на соответствие требованиям, указанным в </w:t>
      </w:r>
      <w:hyperlink w:anchor="sub_2005" w:history="1">
        <w:r>
          <w:rPr>
            <w:rStyle w:val="a4"/>
            <w:rFonts w:cs="Arial"/>
          </w:rPr>
          <w:t>пункте 5</w:t>
        </w:r>
      </w:hyperlink>
      <w:r>
        <w:t xml:space="preserve"> настоящих Правил (далее - требования).</w:t>
      </w:r>
    </w:p>
    <w:bookmarkEnd w:id="152"/>
    <w:p w:rsidR="00FC67D7" w:rsidRDefault="00FC67D7">
      <w:r>
        <w:t>В случае если проект производственной программы не соответствует требованиям, уполномоченный орган уведомляет об этом регулируемую организацию и возвращает ей проект производственной программы на доработку.</w:t>
      </w:r>
    </w:p>
    <w:p w:rsidR="00FC67D7" w:rsidRDefault="00FC67D7">
      <w:r>
        <w:t>Регулируемая организация обязана в течение 10 дней с момента получения уведомления доработать проект производственной программы и представить его в уполномоченный орган на повторное рассмотрение.</w:t>
      </w:r>
    </w:p>
    <w:p w:rsidR="00FC67D7" w:rsidRDefault="00FC67D7">
      <w:r>
        <w:t>Уполномоченный орган вправе привлекать к рассмотрению производственной программы в целях анализа ее обоснованности независимые организации.</w:t>
      </w:r>
    </w:p>
    <w:p w:rsidR="00FC67D7" w:rsidRDefault="00FC67D7">
      <w:pPr>
        <w:pStyle w:val="afa"/>
        <w:rPr>
          <w:color w:val="000000"/>
          <w:sz w:val="16"/>
          <w:szCs w:val="16"/>
        </w:rPr>
      </w:pPr>
      <w:bookmarkStart w:id="153" w:name="sub_2010"/>
      <w:r>
        <w:rPr>
          <w:color w:val="000000"/>
          <w:sz w:val="16"/>
          <w:szCs w:val="16"/>
        </w:rPr>
        <w:t>Информация об изменениях:</w:t>
      </w:r>
    </w:p>
    <w:bookmarkEnd w:id="153"/>
    <w:p w:rsidR="00FC67D7" w:rsidRDefault="00FC67D7">
      <w:pPr>
        <w:pStyle w:val="afb"/>
      </w:pPr>
      <w:r>
        <w:fldChar w:fldCharType="begin"/>
      </w:r>
      <w:r>
        <w:instrText>HYPERLINK "garantF1://70569572.10033"</w:instrText>
      </w:r>
      <w:r>
        <w:fldChar w:fldCharType="separate"/>
      </w:r>
      <w:r>
        <w:rPr>
          <w:rStyle w:val="a4"/>
          <w:rFonts w:cs="Arial"/>
        </w:rPr>
        <w:t>Постановлением</w:t>
      </w:r>
      <w:r>
        <w:fldChar w:fldCharType="end"/>
      </w:r>
      <w:r>
        <w:t xml:space="preserve"> Правительства РФ от 31 мая 2014 г. N 503 пункт 10 изложен в новой редакции</w:t>
      </w:r>
    </w:p>
    <w:p w:rsidR="00FC67D7" w:rsidRDefault="00FC67D7">
      <w:pPr>
        <w:pStyle w:val="afb"/>
      </w:pPr>
      <w:r>
        <w:t>См. текст пункта в предыдущей редакции</w:t>
      </w:r>
    </w:p>
    <w:p w:rsidR="00FC67D7" w:rsidRDefault="00FC67D7">
      <w:r>
        <w:t xml:space="preserve">10. В случае соответствия проекта производственной программы требованиям уполномоченный орган исполнительной власти субъекта Российской Федерации проводит оценку доступности для абонентов тарифов регулируемой организации, рассчитанных с учетом экономически обоснованных расходов на реализацию производственной программы. Указанные тарифы считаются доступными для абонентов в случае, если их размер не повлечет превышения предельного индекса максимально возможного изменения тарифов в сфере водоснабжения и водоотведения, установленного на очередной период регулирования Федеральной службой по тарифам в среднем по субъекту Российской Федерации, либо в случае, </w:t>
      </w:r>
      <w:r>
        <w:lastRenderedPageBreak/>
        <w:t>если решение об утверждении тарифов, приводящее к превышению указанного предельного индекса, согласовано с Федеральной службой по тарифам в установленном порядке.</w:t>
      </w:r>
    </w:p>
    <w:p w:rsidR="00FC67D7" w:rsidRDefault="00FC67D7">
      <w:bookmarkStart w:id="154" w:name="sub_2011"/>
      <w:r>
        <w:t xml:space="preserve">11. </w:t>
      </w:r>
      <w:hyperlink r:id="rId25" w:history="1">
        <w:r>
          <w:rPr>
            <w:rStyle w:val="a4"/>
            <w:rFonts w:cs="Arial"/>
          </w:rPr>
          <w:t>Утратил силу</w:t>
        </w:r>
      </w:hyperlink>
      <w:r>
        <w:t>.</w:t>
      </w:r>
    </w:p>
    <w:bookmarkEnd w:id="154"/>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11</w:t>
      </w:r>
    </w:p>
    <w:p w:rsidR="00FC67D7" w:rsidRDefault="00FC67D7">
      <w:bookmarkStart w:id="155" w:name="sub_2012"/>
      <w:r>
        <w:t xml:space="preserve">12. </w:t>
      </w:r>
      <w:hyperlink r:id="rId26" w:history="1">
        <w:r>
          <w:rPr>
            <w:rStyle w:val="a4"/>
            <w:rFonts w:cs="Arial"/>
          </w:rPr>
          <w:t>Утратил силу</w:t>
        </w:r>
      </w:hyperlink>
      <w:r>
        <w:t>.</w:t>
      </w:r>
    </w:p>
    <w:bookmarkEnd w:id="155"/>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12</w:t>
      </w:r>
    </w:p>
    <w:p w:rsidR="00FC67D7" w:rsidRDefault="00FC67D7">
      <w:bookmarkStart w:id="156" w:name="sub_2013"/>
      <w:r>
        <w:t xml:space="preserve">13. </w:t>
      </w:r>
      <w:hyperlink r:id="rId27" w:history="1">
        <w:r>
          <w:rPr>
            <w:rStyle w:val="a4"/>
            <w:rFonts w:cs="Arial"/>
          </w:rPr>
          <w:t>Утратил силу</w:t>
        </w:r>
      </w:hyperlink>
      <w:r>
        <w:t>.</w:t>
      </w:r>
    </w:p>
    <w:bookmarkEnd w:id="156"/>
    <w:p w:rsidR="00FC67D7" w:rsidRDefault="00FC67D7">
      <w:pPr>
        <w:pStyle w:val="afa"/>
        <w:rPr>
          <w:color w:val="000000"/>
          <w:sz w:val="16"/>
          <w:szCs w:val="16"/>
        </w:rPr>
      </w:pPr>
      <w:r>
        <w:rPr>
          <w:color w:val="000000"/>
          <w:sz w:val="16"/>
          <w:szCs w:val="16"/>
        </w:rPr>
        <w:t>Информация об изменениях:</w:t>
      </w:r>
    </w:p>
    <w:p w:rsidR="00FC67D7" w:rsidRDefault="00FC67D7">
      <w:pPr>
        <w:pStyle w:val="afb"/>
      </w:pPr>
      <w:r>
        <w:t>См. текст пункта 13</w:t>
      </w:r>
    </w:p>
    <w:p w:rsidR="00FC67D7" w:rsidRDefault="00FC67D7">
      <w:bookmarkStart w:id="157" w:name="sub_2014"/>
      <w:r>
        <w:t>14. Рассмотрение доработанного проекта производственной программы осуществляется уполномоченным органом в течение 14 дней со дня ее повторного получения.</w:t>
      </w:r>
    </w:p>
    <w:p w:rsidR="00FC67D7" w:rsidRDefault="00FC67D7">
      <w:bookmarkStart w:id="158" w:name="sub_2015"/>
      <w:bookmarkEnd w:id="157"/>
      <w:r>
        <w:t>15.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FC67D7" w:rsidRDefault="00FC67D7">
      <w:bookmarkStart w:id="159" w:name="sub_2016"/>
      <w:bookmarkEnd w:id="158"/>
      <w:r>
        <w:t>16. Решение об утверждении производственной программы подлежит официальному опубликованию в порядке, предусмотренном для опубликования актов органов государственной власти субъекта Российской Федерации.</w:t>
      </w:r>
    </w:p>
    <w:p w:rsidR="00FC67D7" w:rsidRDefault="00FC67D7">
      <w:bookmarkStart w:id="160" w:name="sub_2017"/>
      <w:bookmarkEnd w:id="159"/>
      <w:r>
        <w:t>17.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bookmarkEnd w:id="160"/>
    <w:p w:rsidR="00FC67D7" w:rsidRDefault="00FC67D7">
      <w:r>
        <w:t>Регулируемая организация представляет в уполномоченный орган проект измененной производственной программы (производственную программу в новой редакции), который должен содержать предложения о включении в производственную программу новых мероприятий, о переносе сроков реализации мероприятий производственной программы и об изменении стоимости этих мероприятий, а также материалы и документы, обосновывающие необходимость корректировки производственной программы.</w:t>
      </w:r>
    </w:p>
    <w:p w:rsidR="00FC67D7" w:rsidRDefault="00FC67D7">
      <w:r>
        <w:t xml:space="preserve">Рассмотрение и утверждение уполномоченным органом предложений регулируемой организации о внесении изменений в производственную программу осуществляется в порядке, предусмотренном </w:t>
      </w:r>
      <w:hyperlink w:anchor="sub_2008" w:history="1">
        <w:r>
          <w:rPr>
            <w:rStyle w:val="a4"/>
            <w:rFonts w:cs="Arial"/>
          </w:rPr>
          <w:t>пунктами 8-11</w:t>
        </w:r>
      </w:hyperlink>
      <w:r>
        <w:t xml:space="preserve"> настоящих Правил.</w:t>
      </w:r>
    </w:p>
    <w:p w:rsidR="00FC67D7" w:rsidRDefault="00FC67D7">
      <w:bookmarkStart w:id="161" w:name="sub_2018"/>
      <w:r>
        <w:t xml:space="preserve">18. При корректировке производственной программы, предполагающей увеличение финансовых потребностей, необходимых для ее реализации, указанные финансовые потребности учитываются при установлении тарифов в порядке, установленном </w:t>
      </w:r>
      <w:hyperlink r:id="rId28" w:history="1">
        <w:r>
          <w:rPr>
            <w:rStyle w:val="a4"/>
            <w:rFonts w:cs="Arial"/>
          </w:rPr>
          <w:t>Основами ценообразования</w:t>
        </w:r>
      </w:hyperlink>
      <w:r>
        <w:t xml:space="preserve"> в сфере водоснабжения и водоотведения, утвержденными </w:t>
      </w:r>
      <w:hyperlink r:id="rId29" w:history="1">
        <w:r>
          <w:rPr>
            <w:rStyle w:val="a4"/>
            <w:rFonts w:cs="Arial"/>
          </w:rPr>
          <w:t>постановлением</w:t>
        </w:r>
      </w:hyperlink>
      <w:r>
        <w:t xml:space="preserve"> Правительства Российской Федерации от 13 мая 2013 г. N 406.</w:t>
      </w:r>
    </w:p>
    <w:bookmarkEnd w:id="161"/>
    <w:p w:rsidR="00FC67D7" w:rsidRDefault="00FC67D7"/>
    <w:p w:rsidR="00FC67D7" w:rsidRDefault="00FC67D7">
      <w:pPr>
        <w:pStyle w:val="1"/>
      </w:pPr>
      <w:bookmarkStart w:id="162" w:name="sub_2400"/>
      <w:r>
        <w:t>IV. Рассмотрение разногласий при утверждении производственных программ</w:t>
      </w:r>
    </w:p>
    <w:bookmarkEnd w:id="162"/>
    <w:p w:rsidR="00FC67D7" w:rsidRDefault="00FC67D7"/>
    <w:p w:rsidR="00FC67D7" w:rsidRDefault="00FC67D7">
      <w:bookmarkStart w:id="163" w:name="sub_2019"/>
      <w:r>
        <w:t>19. В случае возникновения разногласий при утверждении производственной программы регулируемая организация вправе подать в уполномоченный орган заявление в целях урегулирования возникших разногласий.</w:t>
      </w:r>
    </w:p>
    <w:p w:rsidR="00FC67D7" w:rsidRDefault="00FC67D7">
      <w:bookmarkStart w:id="164" w:name="sub_2020"/>
      <w:bookmarkEnd w:id="163"/>
      <w:r>
        <w:t xml:space="preserve">20. Форма заявления и перечень прилагаемых документов определяются </w:t>
      </w:r>
      <w:r>
        <w:lastRenderedPageBreak/>
        <w:t>уполномоченным органом.</w:t>
      </w:r>
    </w:p>
    <w:p w:rsidR="00FC67D7" w:rsidRDefault="00FC67D7">
      <w:bookmarkStart w:id="165" w:name="sub_2021"/>
      <w:bookmarkEnd w:id="164"/>
      <w:r>
        <w:t>21.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FC67D7" w:rsidRDefault="00FC67D7">
      <w:bookmarkStart w:id="166" w:name="sub_2022"/>
      <w:bookmarkEnd w:id="165"/>
      <w:r>
        <w:t>22.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bookmarkEnd w:id="166"/>
    <w:p w:rsidR="00FC67D7" w:rsidRDefault="00FC67D7">
      <w:r>
        <w:t>Приостановление и возобновление рассмотрения разногласий осуществляются на основании решения уполномоченного органа в форме приказа.</w:t>
      </w:r>
    </w:p>
    <w:p w:rsidR="00FC67D7" w:rsidRDefault="00FC67D7">
      <w: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FC67D7" w:rsidRDefault="00FC67D7">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FC67D7" w:rsidRDefault="00FC67D7">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FC67D7" w:rsidRDefault="00FC67D7">
      <w:bookmarkStart w:id="167" w:name="sub_2023"/>
      <w:r>
        <w:t>23. Рассмотрение разногласий может быть прекращено до вынесения решения в случае:</w:t>
      </w:r>
    </w:p>
    <w:p w:rsidR="00FC67D7" w:rsidRDefault="00FC67D7">
      <w:bookmarkStart w:id="168" w:name="sub_20231"/>
      <w:bookmarkEnd w:id="167"/>
      <w:r>
        <w:t>а) ликвидации регулируемой организации;</w:t>
      </w:r>
    </w:p>
    <w:p w:rsidR="00FC67D7" w:rsidRDefault="00FC67D7">
      <w:bookmarkStart w:id="169" w:name="sub_20232"/>
      <w:bookmarkEnd w:id="168"/>
      <w:r>
        <w:t>б) отзыва заявителем заявления;</w:t>
      </w:r>
    </w:p>
    <w:p w:rsidR="00FC67D7" w:rsidRDefault="00FC67D7">
      <w:bookmarkStart w:id="170" w:name="sub_20233"/>
      <w:bookmarkEnd w:id="169"/>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w:t>
      </w:r>
    </w:p>
    <w:p w:rsidR="00FC67D7" w:rsidRDefault="00FC67D7">
      <w:bookmarkStart w:id="171" w:name="sub_2024"/>
      <w:bookmarkEnd w:id="170"/>
      <w:r>
        <w:t>24. Решение уполномоченного органа о приостановлении (возобновлении или прекращении) рассмотрения разногласий в течение 3 рабочих дней со дня его принятия направляется регулируемой организации, содержит описательную, мотивировочную и резолютивную части.</w:t>
      </w:r>
    </w:p>
    <w:p w:rsidR="00FC67D7" w:rsidRDefault="00FC67D7">
      <w:bookmarkStart w:id="172" w:name="sub_2025"/>
      <w:bookmarkEnd w:id="171"/>
      <w:r>
        <w:t>25. Рассмотрение разногласий осуществляется на согласительных совещаниях с участием представителей уполномоченного органа, органа местного самоуправления поселения (городского округа), независимых организаций с приглашением представителей регулируемой организации.</w:t>
      </w:r>
    </w:p>
    <w:bookmarkEnd w:id="172"/>
    <w:p w:rsidR="00FC67D7" w:rsidRDefault="00FC67D7">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FC67D7" w:rsidRDefault="00FC67D7">
      <w:bookmarkStart w:id="173" w:name="sub_2026"/>
      <w:r>
        <w:t>26. Ход рассмотрения разногласий отражается в протоколе, в котором указываются:</w:t>
      </w:r>
    </w:p>
    <w:p w:rsidR="00FC67D7" w:rsidRDefault="00FC67D7">
      <w:bookmarkStart w:id="174" w:name="sub_20261"/>
      <w:bookmarkEnd w:id="173"/>
      <w:r>
        <w:t>а) дата и место рассмотрения разногласий;</w:t>
      </w:r>
    </w:p>
    <w:p w:rsidR="00FC67D7" w:rsidRDefault="00FC67D7">
      <w:bookmarkStart w:id="175" w:name="sub_20262"/>
      <w:bookmarkEnd w:id="174"/>
      <w:r>
        <w:t>б) существо рассматриваемого вопроса;</w:t>
      </w:r>
    </w:p>
    <w:p w:rsidR="00FC67D7" w:rsidRDefault="00FC67D7">
      <w:bookmarkStart w:id="176" w:name="sub_20263"/>
      <w:bookmarkEnd w:id="175"/>
      <w:r>
        <w:t>в) сведения о документах, удостоверяющих личность и подтверждающих полномочия лиц, участвующих в рассмотрении разногласий;</w:t>
      </w:r>
    </w:p>
    <w:p w:rsidR="00FC67D7" w:rsidRDefault="00FC67D7">
      <w:bookmarkStart w:id="177" w:name="sub_20264"/>
      <w:bookmarkEnd w:id="176"/>
      <w:r>
        <w:t>г) устные заявления и ходатайства лиц, участвующих в рассмотрении разногласий;</w:t>
      </w:r>
    </w:p>
    <w:p w:rsidR="00FC67D7" w:rsidRDefault="00FC67D7">
      <w:bookmarkStart w:id="178" w:name="sub_20265"/>
      <w:bookmarkEnd w:id="177"/>
      <w:r>
        <w:t>д) сведения о материалах, которые были исследованы в процессе рассмотрения разногласий;</w:t>
      </w:r>
    </w:p>
    <w:p w:rsidR="00FC67D7" w:rsidRDefault="00FC67D7">
      <w:bookmarkStart w:id="179" w:name="sub_20266"/>
      <w:bookmarkEnd w:id="178"/>
      <w:r>
        <w:t>е) иные сведения, явившиеся основанием для принятия решения;</w:t>
      </w:r>
    </w:p>
    <w:p w:rsidR="00FC67D7" w:rsidRDefault="00FC67D7">
      <w:bookmarkStart w:id="180" w:name="sub_20267"/>
      <w:bookmarkEnd w:id="179"/>
      <w:r>
        <w:t>ж) принятое решение, содержащее описательную, мотивировочную и резолютивную части.</w:t>
      </w:r>
    </w:p>
    <w:p w:rsidR="00FC67D7" w:rsidRDefault="00FC67D7">
      <w:bookmarkStart w:id="181" w:name="sub_2027"/>
      <w:bookmarkEnd w:id="180"/>
      <w:r>
        <w:t xml:space="preserve">27. Протокол подписывается председателем и секретарем согласительного совещания. Заверенная в установленном порядке копия протокола в течение 5 рабочих </w:t>
      </w:r>
      <w:r>
        <w:lastRenderedPageBreak/>
        <w:t xml:space="preserve">дней со дня его подписания направляется участникам согласительного совещания, указанным в </w:t>
      </w:r>
      <w:hyperlink w:anchor="sub_2025" w:history="1">
        <w:r>
          <w:rPr>
            <w:rStyle w:val="a4"/>
            <w:rFonts w:cs="Arial"/>
          </w:rPr>
          <w:t>пункте 25</w:t>
        </w:r>
      </w:hyperlink>
      <w:r>
        <w:t xml:space="preserve"> настоящих Правил.</w:t>
      </w:r>
    </w:p>
    <w:p w:rsidR="00FC67D7" w:rsidRDefault="00FC67D7">
      <w:bookmarkStart w:id="182" w:name="sub_2028"/>
      <w:bookmarkEnd w:id="181"/>
      <w:r>
        <w:t xml:space="preserve">28. Решение уполномоченного органа, принятое по результатам рассмотрения разногласий, является обязательным для органов и организаций, указанных в </w:t>
      </w:r>
      <w:hyperlink w:anchor="sub_2025" w:history="1">
        <w:r>
          <w:rPr>
            <w:rStyle w:val="a4"/>
            <w:rFonts w:cs="Arial"/>
          </w:rPr>
          <w:t>пункте 25</w:t>
        </w:r>
      </w:hyperlink>
      <w:r>
        <w:t xml:space="preserve"> настоящих Правил, и подлежит исполнению в течение 1 месяца со дня его принятия, если в решении не указан иной срок.</w:t>
      </w:r>
    </w:p>
    <w:p w:rsidR="00FC67D7" w:rsidRDefault="00FC67D7">
      <w:bookmarkStart w:id="183" w:name="sub_2029"/>
      <w:bookmarkEnd w:id="182"/>
      <w:r>
        <w:t>29. Решение уполномоченного органа, принятое по результатам рассмотрения разногласий, может быть обжаловано в установленном законодательством Российской Федерации порядке.</w:t>
      </w:r>
    </w:p>
    <w:bookmarkEnd w:id="183"/>
    <w:p w:rsidR="00FC67D7" w:rsidRDefault="00FC67D7"/>
    <w:p w:rsidR="00FC67D7" w:rsidRDefault="00FC67D7">
      <w:pPr>
        <w:pStyle w:val="1"/>
      </w:pPr>
      <w:bookmarkStart w:id="184" w:name="sub_2500"/>
      <w:r>
        <w:t>V. Контроль за выполнением производственных программ</w:t>
      </w:r>
    </w:p>
    <w:bookmarkEnd w:id="184"/>
    <w:p w:rsidR="00FC67D7" w:rsidRDefault="00FC67D7"/>
    <w:p w:rsidR="00FC67D7" w:rsidRDefault="00FC67D7">
      <w:bookmarkStart w:id="185" w:name="sub_2030"/>
      <w:r>
        <w:t>30. Контроль за выполнением производственных программ осуществляется уполномоченным органом.</w:t>
      </w:r>
    </w:p>
    <w:p w:rsidR="00FC67D7" w:rsidRDefault="00FC67D7">
      <w:bookmarkStart w:id="186" w:name="sub_2031"/>
      <w:bookmarkEnd w:id="185"/>
      <w:r>
        <w:t>31. Контроль за выполнением производственных программ включает:</w:t>
      </w:r>
    </w:p>
    <w:p w:rsidR="00FC67D7" w:rsidRDefault="00FC67D7">
      <w:bookmarkStart w:id="187" w:name="sub_20311"/>
      <w:bookmarkEnd w:id="186"/>
      <w:r>
        <w:t>а) контроль сроков исполнения графиков реализации мероприятий производственных программ;</w:t>
      </w:r>
    </w:p>
    <w:p w:rsidR="00FC67D7" w:rsidRDefault="00FC67D7">
      <w:pPr>
        <w:pStyle w:val="afa"/>
        <w:rPr>
          <w:color w:val="000000"/>
          <w:sz w:val="16"/>
          <w:szCs w:val="16"/>
        </w:rPr>
      </w:pPr>
      <w:bookmarkStart w:id="188" w:name="sub_20312"/>
      <w:bookmarkEnd w:id="187"/>
      <w:r>
        <w:rPr>
          <w:color w:val="000000"/>
          <w:sz w:val="16"/>
          <w:szCs w:val="16"/>
        </w:rPr>
        <w:t>Информация об изменениях:</w:t>
      </w:r>
    </w:p>
    <w:bookmarkEnd w:id="188"/>
    <w:p w:rsidR="00FC67D7" w:rsidRDefault="00FC67D7">
      <w:pPr>
        <w:pStyle w:val="afb"/>
      </w:pPr>
      <w:r>
        <w:fldChar w:fldCharType="begin"/>
      </w:r>
      <w:r>
        <w:instrText>HYPERLINK "garantF1://70569572.10035"</w:instrText>
      </w:r>
      <w:r>
        <w:fldChar w:fldCharType="separate"/>
      </w:r>
      <w:r>
        <w:rPr>
          <w:rStyle w:val="a4"/>
          <w:rFonts w:cs="Arial"/>
        </w:rPr>
        <w:t>Постановлением</w:t>
      </w:r>
      <w:r>
        <w:fldChar w:fldCharType="end"/>
      </w:r>
      <w:r>
        <w:t xml:space="preserve"> Правительства РФ от 31 мая 2014 г. N 503 подпункт "б" изложен в новой редакции</w:t>
      </w:r>
    </w:p>
    <w:p w:rsidR="00FC67D7" w:rsidRDefault="00FC67D7">
      <w:pPr>
        <w:pStyle w:val="afb"/>
      </w:pPr>
      <w:r>
        <w:t>См. текст подпункта в предыдущей редакции</w:t>
      </w:r>
    </w:p>
    <w:p w:rsidR="00FC67D7" w:rsidRDefault="00FC67D7">
      <w: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FC67D7" w:rsidRDefault="00FC67D7">
      <w:bookmarkStart w:id="189" w:name="sub_20313"/>
      <w:r>
        <w:t>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FC67D7" w:rsidRDefault="00FC67D7">
      <w:bookmarkStart w:id="190" w:name="sub_20314"/>
      <w:bookmarkEnd w:id="189"/>
      <w: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FC67D7" w:rsidRDefault="00FC67D7">
      <w:bookmarkStart w:id="191" w:name="sub_2032"/>
      <w:bookmarkEnd w:id="190"/>
      <w:r>
        <w:t>32. Регулируемые организации ежегодно, до 1 апреля, представляют в уполномоченный орган отчеты о выполнении производственных программ за предыдущий год.</w:t>
      </w:r>
    </w:p>
    <w:bookmarkEnd w:id="191"/>
    <w:p w:rsidR="00FC67D7" w:rsidRDefault="00FC67D7"/>
    <w:sectPr w:rsidR="00FC67D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F2"/>
    <w:rsid w:val="00391C28"/>
    <w:rsid w:val="009A08F2"/>
    <w:rsid w:val="00FC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66.26" TargetMode="External"/><Relationship Id="rId13" Type="http://schemas.openxmlformats.org/officeDocument/2006/relationships/hyperlink" Target="garantF1://70569572.100213" TargetMode="External"/><Relationship Id="rId18" Type="http://schemas.openxmlformats.org/officeDocument/2006/relationships/hyperlink" Target="garantF1://70569572.100215" TargetMode="External"/><Relationship Id="rId26" Type="http://schemas.openxmlformats.org/officeDocument/2006/relationships/hyperlink" Target="garantF1://70569572.10034" TargetMode="External"/><Relationship Id="rId3" Type="http://schemas.openxmlformats.org/officeDocument/2006/relationships/settings" Target="settings.xml"/><Relationship Id="rId21" Type="http://schemas.openxmlformats.org/officeDocument/2006/relationships/hyperlink" Target="garantF1://70275124.0" TargetMode="External"/><Relationship Id="rId7" Type="http://schemas.openxmlformats.org/officeDocument/2006/relationships/hyperlink" Target="garantF1://70003066.24" TargetMode="External"/><Relationship Id="rId12" Type="http://schemas.openxmlformats.org/officeDocument/2006/relationships/hyperlink" Target="garantF1://70569572.100213" TargetMode="External"/><Relationship Id="rId17" Type="http://schemas.openxmlformats.org/officeDocument/2006/relationships/hyperlink" Target="garantF1://70569572.100215" TargetMode="External"/><Relationship Id="rId25" Type="http://schemas.openxmlformats.org/officeDocument/2006/relationships/hyperlink" Target="garantF1://70569572.10034" TargetMode="External"/><Relationship Id="rId2" Type="http://schemas.microsoft.com/office/2007/relationships/stylesWithEffects" Target="stylesWithEffects.xml"/><Relationship Id="rId16" Type="http://schemas.openxmlformats.org/officeDocument/2006/relationships/hyperlink" Target="garantF1://70569572.100215" TargetMode="External"/><Relationship Id="rId20" Type="http://schemas.openxmlformats.org/officeDocument/2006/relationships/hyperlink" Target="garantF1://70275124.1000" TargetMode="External"/><Relationship Id="rId29" Type="http://schemas.openxmlformats.org/officeDocument/2006/relationships/hyperlink" Target="garantF1://70275124.0" TargetMode="External"/><Relationship Id="rId1" Type="http://schemas.openxmlformats.org/officeDocument/2006/relationships/styles" Target="styles.xml"/><Relationship Id="rId6" Type="http://schemas.openxmlformats.org/officeDocument/2006/relationships/hyperlink" Target="garantF1://70003066.23" TargetMode="External"/><Relationship Id="rId11" Type="http://schemas.openxmlformats.org/officeDocument/2006/relationships/hyperlink" Target="garantF1://12038291.1571" TargetMode="External"/><Relationship Id="rId24" Type="http://schemas.openxmlformats.org/officeDocument/2006/relationships/hyperlink" Target="garantF1://12025505.3000113" TargetMode="External"/><Relationship Id="rId5" Type="http://schemas.openxmlformats.org/officeDocument/2006/relationships/hyperlink" Target="garantF1://70003066.382" TargetMode="External"/><Relationship Id="rId15" Type="http://schemas.openxmlformats.org/officeDocument/2006/relationships/hyperlink" Target="garantF1://70569572.100215" TargetMode="External"/><Relationship Id="rId23" Type="http://schemas.openxmlformats.org/officeDocument/2006/relationships/hyperlink" Target="garantF1://12015118.3" TargetMode="External"/><Relationship Id="rId28" Type="http://schemas.openxmlformats.org/officeDocument/2006/relationships/hyperlink" Target="garantF1://70275124.1000" TargetMode="External"/><Relationship Id="rId10" Type="http://schemas.openxmlformats.org/officeDocument/2006/relationships/hyperlink" Target="garantF1://70003066.308" TargetMode="External"/><Relationship Id="rId19" Type="http://schemas.openxmlformats.org/officeDocument/2006/relationships/hyperlink" Target="garantF1://70569572.1002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505.4" TargetMode="External"/><Relationship Id="rId14" Type="http://schemas.openxmlformats.org/officeDocument/2006/relationships/hyperlink" Target="garantF1://70003066.308" TargetMode="External"/><Relationship Id="rId22" Type="http://schemas.openxmlformats.org/officeDocument/2006/relationships/hyperlink" Target="garantF1://70258384.1000" TargetMode="External"/><Relationship Id="rId27" Type="http://schemas.openxmlformats.org/officeDocument/2006/relationships/hyperlink" Target="garantF1://70569572.100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9870</Words>
  <Characters>56260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Buvaisar-PC</cp:lastModifiedBy>
  <cp:revision>2</cp:revision>
  <dcterms:created xsi:type="dcterms:W3CDTF">2014-11-05T06:45:00Z</dcterms:created>
  <dcterms:modified xsi:type="dcterms:W3CDTF">2014-11-05T06:45:00Z</dcterms:modified>
</cp:coreProperties>
</file>