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55" w:rsidRPr="00CC6D55" w:rsidRDefault="00CC6D55" w:rsidP="00CC6D55">
      <w:pPr>
        <w:pStyle w:val="2"/>
        <w:jc w:val="center"/>
      </w:pPr>
      <w:r w:rsidRPr="00CC6D55">
        <w:t xml:space="preserve">                                                                                                                                             Утверждаю:</w:t>
      </w:r>
    </w:p>
    <w:p w:rsidR="00CC6D55" w:rsidRPr="00CC6D55" w:rsidRDefault="00CC6D55" w:rsidP="00CC6D55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CC6D55">
        <w:rPr>
          <w:b/>
        </w:rPr>
        <w:tab/>
      </w:r>
      <w:r w:rsidRPr="00CC6D55">
        <w:rPr>
          <w:b/>
        </w:rPr>
        <w:tab/>
      </w:r>
    </w:p>
    <w:p w:rsidR="00CC6D55" w:rsidRPr="00CC6D55" w:rsidRDefault="00CC6D55" w:rsidP="00CC6D55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CC6D55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E12A14">
        <w:rPr>
          <w:b/>
        </w:rPr>
        <w:t xml:space="preserve">И.о. </w:t>
      </w:r>
      <w:r w:rsidRPr="00CC6D55">
        <w:rPr>
          <w:b/>
        </w:rPr>
        <w:t>Министр</w:t>
      </w:r>
      <w:r w:rsidR="00E12A14">
        <w:rPr>
          <w:b/>
        </w:rPr>
        <w:t>а</w:t>
      </w:r>
      <w:r w:rsidRPr="00CC6D55">
        <w:rPr>
          <w:b/>
        </w:rPr>
        <w:t xml:space="preserve"> строительства  и                           </w:t>
      </w:r>
    </w:p>
    <w:p w:rsidR="00CC6D55" w:rsidRPr="00CC6D55" w:rsidRDefault="00CC6D55" w:rsidP="00CC6D55">
      <w:pPr>
        <w:shd w:val="clear" w:color="auto" w:fill="FFFFFF"/>
        <w:tabs>
          <w:tab w:val="left" w:pos="9113"/>
        </w:tabs>
        <w:jc w:val="center"/>
        <w:rPr>
          <w:b/>
        </w:rPr>
      </w:pPr>
      <w:r w:rsidRPr="00CC6D55">
        <w:rPr>
          <w:b/>
        </w:rPr>
        <w:t xml:space="preserve">                                                                                                                                                              жилищно–коммунального хозяйства                                           </w:t>
      </w:r>
    </w:p>
    <w:p w:rsidR="00CC6D55" w:rsidRPr="00CC6D55" w:rsidRDefault="00CC6D55" w:rsidP="00CC6D55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CC6D55">
        <w:rPr>
          <w:b/>
        </w:rPr>
        <w:tab/>
        <w:t xml:space="preserve">              Чеченской Республики</w:t>
      </w:r>
    </w:p>
    <w:p w:rsidR="00CC6D55" w:rsidRPr="00CC6D55" w:rsidRDefault="00CC6D55" w:rsidP="00CC6D55">
      <w:pPr>
        <w:shd w:val="clear" w:color="auto" w:fill="FFFFFF"/>
        <w:tabs>
          <w:tab w:val="left" w:pos="9195"/>
        </w:tabs>
        <w:jc w:val="center"/>
        <w:rPr>
          <w:b/>
        </w:rPr>
      </w:pPr>
      <w:r w:rsidRPr="00CC6D55">
        <w:rPr>
          <w:b/>
        </w:rPr>
        <w:t xml:space="preserve">                                                                                                                                                                      ____________________ </w:t>
      </w:r>
      <w:r w:rsidR="00E12A14">
        <w:rPr>
          <w:b/>
        </w:rPr>
        <w:t>Р.С-Х. Адаев</w:t>
      </w:r>
    </w:p>
    <w:p w:rsidR="00CC6D55" w:rsidRPr="00CC6D55" w:rsidRDefault="00CC6D55" w:rsidP="00CC6D55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CC6D55" w:rsidRPr="00CC6D55" w:rsidRDefault="00CC6D55" w:rsidP="00CC6D55">
      <w:pPr>
        <w:shd w:val="clear" w:color="auto" w:fill="FFFFFF"/>
        <w:tabs>
          <w:tab w:val="left" w:pos="9627"/>
        </w:tabs>
        <w:jc w:val="center"/>
        <w:rPr>
          <w:b/>
        </w:rPr>
      </w:pPr>
      <w:r w:rsidRPr="00CC6D55">
        <w:rPr>
          <w:b/>
        </w:rPr>
        <w:t xml:space="preserve">                                                                                                                                                                      «_______» _____________ 2020 г.</w:t>
      </w:r>
    </w:p>
    <w:p w:rsidR="00CC6D55" w:rsidRPr="00CC6D55" w:rsidRDefault="00CC6D55" w:rsidP="00CC6D55">
      <w:pPr>
        <w:shd w:val="clear" w:color="auto" w:fill="FFFFFF"/>
        <w:jc w:val="right"/>
        <w:rPr>
          <w:b/>
        </w:rPr>
      </w:pPr>
    </w:p>
    <w:p w:rsidR="00CC6D55" w:rsidRPr="00CC6D55" w:rsidRDefault="00CC6D55" w:rsidP="00CC6D55">
      <w:pPr>
        <w:shd w:val="clear" w:color="auto" w:fill="FFFFFF"/>
        <w:jc w:val="center"/>
        <w:rPr>
          <w:b/>
        </w:rPr>
      </w:pPr>
      <w:r w:rsidRPr="00CC6D55">
        <w:rPr>
          <w:b/>
        </w:rPr>
        <w:t xml:space="preserve">Отчет </w:t>
      </w:r>
    </w:p>
    <w:p w:rsidR="00CC6D55" w:rsidRPr="00CC6D55" w:rsidRDefault="00CC6D55" w:rsidP="00CC6D55">
      <w:pPr>
        <w:shd w:val="clear" w:color="auto" w:fill="FFFFFF"/>
        <w:jc w:val="center"/>
        <w:rPr>
          <w:b/>
        </w:rPr>
      </w:pPr>
      <w:r w:rsidRPr="00CC6D55">
        <w:rPr>
          <w:b/>
        </w:rPr>
        <w:t xml:space="preserve">Министерства строительства и жилищно-коммунального хозяйства Чеченской Республики за </w:t>
      </w:r>
      <w:r w:rsidR="003E30CB">
        <w:rPr>
          <w:b/>
          <w:lang w:val="en-US"/>
        </w:rPr>
        <w:t>IV</w:t>
      </w:r>
      <w:r w:rsidRPr="00CC6D55">
        <w:rPr>
          <w:b/>
        </w:rPr>
        <w:t xml:space="preserve"> квартал 2019 года.</w:t>
      </w:r>
    </w:p>
    <w:p w:rsidR="00021765" w:rsidRPr="00CC6D55" w:rsidRDefault="00021765" w:rsidP="0049315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8221"/>
        <w:gridCol w:w="2410"/>
      </w:tblGrid>
      <w:tr w:rsidR="00715B08" w:rsidRPr="00CC6D55" w:rsidTr="00647D20">
        <w:trPr>
          <w:trHeight w:val="968"/>
        </w:trPr>
        <w:tc>
          <w:tcPr>
            <w:tcW w:w="710" w:type="dxa"/>
            <w:vAlign w:val="center"/>
          </w:tcPr>
          <w:p w:rsidR="00FE6884" w:rsidRPr="00CC6D55" w:rsidRDefault="00FE6884" w:rsidP="00493156">
            <w:pPr>
              <w:jc w:val="center"/>
            </w:pPr>
            <w:r w:rsidRPr="00CC6D55">
              <w:t>№№</w:t>
            </w:r>
          </w:p>
          <w:p w:rsidR="00FE6884" w:rsidRPr="00CC6D55" w:rsidRDefault="00FE6884" w:rsidP="00493156">
            <w:pPr>
              <w:jc w:val="center"/>
            </w:pPr>
            <w:r w:rsidRPr="00CC6D55">
              <w:t>п/п</w:t>
            </w:r>
          </w:p>
        </w:tc>
        <w:tc>
          <w:tcPr>
            <w:tcW w:w="4394" w:type="dxa"/>
            <w:vAlign w:val="center"/>
          </w:tcPr>
          <w:p w:rsidR="00FE6884" w:rsidRPr="00CC6D55" w:rsidRDefault="00FE6884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t>Наименование мероприятия</w:t>
            </w:r>
          </w:p>
        </w:tc>
        <w:tc>
          <w:tcPr>
            <w:tcW w:w="8221" w:type="dxa"/>
            <w:vAlign w:val="center"/>
          </w:tcPr>
          <w:p w:rsidR="00FE6884" w:rsidRPr="00CC6D55" w:rsidRDefault="00BD237C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t xml:space="preserve">Выполнение и </w:t>
            </w:r>
            <w:r w:rsidR="00FE6884" w:rsidRPr="00CC6D55">
              <w:rPr>
                <w:b/>
              </w:rPr>
              <w:t>исполнени</w:t>
            </w:r>
            <w:r w:rsidRPr="00CC6D55">
              <w:rPr>
                <w:b/>
              </w:rPr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CC6D55" w:rsidRDefault="00FE6884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t>Ответственный</w:t>
            </w:r>
          </w:p>
          <w:p w:rsidR="00FE6884" w:rsidRPr="00CC6D55" w:rsidRDefault="00FE6884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t>исполнитель</w:t>
            </w:r>
          </w:p>
        </w:tc>
      </w:tr>
      <w:tr w:rsidR="00715B08" w:rsidRPr="00CC6D55" w:rsidTr="00647D20">
        <w:tc>
          <w:tcPr>
            <w:tcW w:w="710" w:type="dxa"/>
            <w:vAlign w:val="center"/>
          </w:tcPr>
          <w:p w:rsidR="00FE6884" w:rsidRPr="00CC6D55" w:rsidRDefault="00FE6884" w:rsidP="00493156">
            <w:pPr>
              <w:jc w:val="center"/>
            </w:pPr>
            <w:r w:rsidRPr="00CC6D55">
              <w:t>1</w:t>
            </w:r>
          </w:p>
        </w:tc>
        <w:tc>
          <w:tcPr>
            <w:tcW w:w="4394" w:type="dxa"/>
            <w:vAlign w:val="center"/>
          </w:tcPr>
          <w:p w:rsidR="00FE6884" w:rsidRPr="00CC6D55" w:rsidRDefault="00FE6884" w:rsidP="00CC6D55">
            <w:pPr>
              <w:jc w:val="center"/>
              <w:rPr>
                <w:b/>
              </w:rPr>
            </w:pPr>
            <w:r w:rsidRPr="00CC6D55">
              <w:rPr>
                <w:b/>
              </w:rPr>
              <w:t>2</w:t>
            </w:r>
          </w:p>
        </w:tc>
        <w:tc>
          <w:tcPr>
            <w:tcW w:w="8221" w:type="dxa"/>
            <w:vAlign w:val="center"/>
          </w:tcPr>
          <w:p w:rsidR="00FE6884" w:rsidRPr="00CC6D55" w:rsidRDefault="00FE6884" w:rsidP="00CC6D55">
            <w:pPr>
              <w:jc w:val="center"/>
            </w:pPr>
            <w:r w:rsidRPr="00CC6D55">
              <w:t>3</w:t>
            </w:r>
          </w:p>
        </w:tc>
        <w:tc>
          <w:tcPr>
            <w:tcW w:w="2410" w:type="dxa"/>
            <w:vAlign w:val="center"/>
          </w:tcPr>
          <w:p w:rsidR="00FE6884" w:rsidRPr="00CC6D55" w:rsidRDefault="00FE6884" w:rsidP="00493156">
            <w:pPr>
              <w:jc w:val="center"/>
            </w:pPr>
            <w:r w:rsidRPr="00CC6D55">
              <w:t>4</w:t>
            </w:r>
          </w:p>
        </w:tc>
      </w:tr>
      <w:tr w:rsidR="00996E93" w:rsidRPr="00CC6D55" w:rsidTr="00647D20">
        <w:tc>
          <w:tcPr>
            <w:tcW w:w="710" w:type="dxa"/>
            <w:vAlign w:val="center"/>
          </w:tcPr>
          <w:p w:rsidR="00996E93" w:rsidRPr="00CC6D55" w:rsidRDefault="00996E93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jc w:val="center"/>
              <w:rPr>
                <w:b/>
              </w:rPr>
            </w:pPr>
            <w:r w:rsidRPr="00CC6D55">
              <w:rPr>
                <w:b/>
              </w:rPr>
              <w:t>Реализация национального проекта «Жилье и городская среда»</w:t>
            </w:r>
          </w:p>
          <w:p w:rsidR="00996E93" w:rsidRPr="00CC6D55" w:rsidRDefault="00996E93" w:rsidP="00493156"/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pStyle w:val="ad"/>
              <w:tabs>
                <w:tab w:val="left" w:pos="851"/>
              </w:tabs>
              <w:ind w:left="0" w:firstLine="459"/>
              <w:jc w:val="both"/>
            </w:pPr>
            <w:r w:rsidRPr="00CC6D55">
              <w:t xml:space="preserve">По федеральным проектам, входящим в состав нацпроекта «Жилье и городская среда» Министерством строительства и жилищно-коммунального хозяйства Чеченской Республики разработаны и утверждены паспорта региональных проектов с утвержденными планами мероприятий: 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1. Региональный проект «Жилье Чеченской Республики»;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2. Региональный проект «Формирование комфортной городской среды на территории Чеченской Республики»;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3. Региональный проект «Обеспечение устойчивого сокращения непригодного для проживания жилищного фонда Чеченской Республики».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CC6D55">
              <w:t>Общий объем доведенного финансирования в рамках указанных проектов на 2019 г. составляет 1 871,928 млн. рублей, в том числе средства: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- федерального бюджета – 1 814,960 млн. рублей;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- республиканского бюджета  – 56,968 млн. рублей;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- внебюджетных источников   –  0,0 млн. рублей.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CC6D55">
              <w:t>По всем реализуемым региональным проектам в полном объеме заключены соглашения о предоставлении субсидии из федерального бюджета бюджету Чеченской Республики.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459"/>
              <w:jc w:val="both"/>
            </w:pP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CC6D55">
              <w:t>В рамках реализуемых региональных проектов Министерством строительства и ЖКХ Чеченской Республики заключено 80 контрактов.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CC6D55">
              <w:t xml:space="preserve">По состоянию на 31 декабря 2019 года освоено денежных средств в </w:t>
            </w:r>
            <w:r w:rsidRPr="00CC6D55">
              <w:lastRenderedPageBreak/>
              <w:t>размере - 1 871,928 млн. рублей (100,0%), в том числе: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1. Региональный проект «Жилье Чеченской Республики» - 1 164,337 млн. рублей (100%);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>2. Региональный проект "Формирование комфортной городской среды на территории Чеченской Республики" - 534,286 млн. рублей (100%), в том числе:</w:t>
            </w:r>
          </w:p>
          <w:p w:rsidR="004F3157" w:rsidRPr="00CC6D55" w:rsidRDefault="004F3157" w:rsidP="004F3157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 xml:space="preserve"> - на реализацию мероприятий получателем дотации – победителей Всероссийского конкурса лучших проектов создания комфортной городской среды в рамках регионального проекта «Формирование комфортной городской среды на территории Чеченской Республики» - 100,000 млн. рублей (100%).</w:t>
            </w:r>
          </w:p>
          <w:p w:rsidR="00996E93" w:rsidRPr="00CC6D55" w:rsidRDefault="004F3157" w:rsidP="00AA10B0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CC6D55">
              <w:t xml:space="preserve"> - на реализацию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государственной (муниципальными программами) программой "Формирование современной городской среды на территории Чеченской Республики" - 434,286 млн. рублей (100%).</w:t>
            </w:r>
          </w:p>
        </w:tc>
        <w:tc>
          <w:tcPr>
            <w:tcW w:w="2410" w:type="dxa"/>
            <w:vAlign w:val="center"/>
          </w:tcPr>
          <w:p w:rsidR="00996E93" w:rsidRPr="00CC6D55" w:rsidRDefault="004F3157" w:rsidP="00493156">
            <w:r w:rsidRPr="00CC6D55">
              <w:lastRenderedPageBreak/>
              <w:t>Сайдаев М.А.</w:t>
            </w: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jc w:val="center"/>
              <w:rPr>
                <w:b/>
              </w:rPr>
            </w:pPr>
            <w:r w:rsidRPr="00CC6D55">
              <w:rPr>
                <w:b/>
              </w:rPr>
              <w:t>Реализация национального проекта «Экология»</w:t>
            </w:r>
          </w:p>
          <w:p w:rsidR="004F3157" w:rsidRPr="00CC6D55" w:rsidRDefault="004F3157" w:rsidP="004F3157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459"/>
              <w:jc w:val="both"/>
            </w:pPr>
            <w:r w:rsidRPr="00CC6D55">
              <w:t xml:space="preserve">По федеральным проектам, входящим в состав нацпроекта «Экология» Министерством строительства и жилищно-коммунального хозяйства Чеченской Республики разработаны и  утверждены паспорта региональных проектов: 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CC6D55">
              <w:t>1. Региональный проект «Чистая вода Чеченской Республики»;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CC6D55">
              <w:t>2.  Региональный проект «Комплексная система обращения с твердыми коммунальными отходами на территории Чеченской Республики».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459"/>
              <w:jc w:val="both"/>
            </w:pP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459"/>
              <w:jc w:val="both"/>
            </w:pPr>
            <w:r w:rsidRPr="00CC6D55">
              <w:t>Общий объем доведенного финансирования в рамках регионального проекта «Чистая вода Чеченской Республики» на 2019 г. составляет 125,632 млн. рублей, в том числе средства: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CC6D55">
              <w:t>- федерального бюджета – 124,376 млн. рублей;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CC6D55">
              <w:t>- республиканского бюджета  – 1,256 млн. рублей;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CC6D55">
              <w:t>- внебюджетных источников   –  0,0 млн. рублей.</w:t>
            </w:r>
          </w:p>
          <w:p w:rsidR="004F3157" w:rsidRPr="00CC6D55" w:rsidRDefault="004F3157" w:rsidP="004F3157">
            <w:pPr>
              <w:pStyle w:val="ad"/>
              <w:tabs>
                <w:tab w:val="left" w:pos="0"/>
              </w:tabs>
              <w:ind w:left="0" w:firstLine="459"/>
              <w:jc w:val="both"/>
              <w:rPr>
                <w:color w:val="FF0000"/>
              </w:rPr>
            </w:pPr>
            <w:r w:rsidRPr="00CC6D55">
              <w:t xml:space="preserve">В целях реализации регионального проекта «Чистая вода Чеченской Республики» заключено соглашение о предоставлении субсидии из федерального бюджета бюджету Чеченской Республики. В рамках данного проекта Министерством строительства и ЖКХ Чеченской Республики заключено 2 контракта на выполнение строительных восстановительных работ системы водоснабжения в Надтеречном районе Чеченской Республики. </w:t>
            </w:r>
            <w:r w:rsidRPr="00CC6D55">
              <w:lastRenderedPageBreak/>
              <w:t xml:space="preserve">Соглашение о выделении средств федерального бюджета бюджету Чеченской Республики на реализацию мероприятий регионального проекта "Комплексная система обращения с ТКО на территории Чеченской Республики" в 2019 году ФОИВ не доведено. В рамках регионального проекта в </w:t>
            </w:r>
            <w:r w:rsidRPr="00CC6D55">
              <w:rPr>
                <w:lang w:val="en-US"/>
              </w:rPr>
              <w:t>IV</w:t>
            </w:r>
            <w:r w:rsidRPr="00CC6D55">
              <w:t xml:space="preserve"> квартале разработана электронная модель территориальной схемы в области с обращения с отходами, в том числе с твердыми коммунальными отходами, в Чеченской Республике</w:t>
            </w:r>
            <w:r w:rsidRPr="00CC6D55">
              <w:rPr>
                <w:color w:val="FF0000"/>
              </w:rPr>
              <w:t xml:space="preserve"> </w:t>
            </w:r>
          </w:p>
          <w:p w:rsidR="004F3157" w:rsidRPr="00CC6D55" w:rsidRDefault="004F3157" w:rsidP="004F3157">
            <w:pPr>
              <w:pStyle w:val="ad"/>
              <w:tabs>
                <w:tab w:val="left" w:pos="851"/>
              </w:tabs>
              <w:ind w:left="0" w:firstLine="459"/>
              <w:jc w:val="both"/>
            </w:pPr>
            <w:r w:rsidRPr="00CC6D55">
              <w:t>По состоянию на 31 декабря 2019 года освоено денежных средств в рамках регионального проекта «Чистая вода Чеченской Республики» - 125,632 млн. рублей (100%).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lastRenderedPageBreak/>
              <w:t>Бериев Л-А..</w:t>
            </w:r>
          </w:p>
          <w:p w:rsidR="004F3157" w:rsidRPr="00CC6D55" w:rsidRDefault="004F3157" w:rsidP="004F3157">
            <w:pPr>
              <w:jc w:val="center"/>
            </w:pPr>
            <w:r w:rsidRPr="00CC6D55">
              <w:t>Сайдаев М.А.</w:t>
            </w: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ind w:firstLine="709"/>
              <w:jc w:val="both"/>
              <w:rPr>
                <w:b/>
                <w:bCs/>
              </w:rPr>
            </w:pPr>
            <w:r w:rsidRPr="00CC6D55">
              <w:rPr>
                <w:b/>
                <w:bCs/>
              </w:rPr>
              <w:t>Реализация подпрограммы «</w:t>
            </w:r>
            <w:r w:rsidRPr="00CC6D55">
              <w:rPr>
                <w:b/>
              </w:rPr>
              <w:t>Повышение устойчивости жилых домов, основных объектов и систем жизнеобеспечения на территории Чеченской Республики</w:t>
            </w:r>
            <w:r w:rsidRPr="00CC6D55">
              <w:rPr>
                <w:b/>
                <w:bCs/>
              </w:rPr>
              <w:t>»</w:t>
            </w:r>
          </w:p>
          <w:p w:rsidR="004F3157" w:rsidRPr="00CC6D55" w:rsidRDefault="004F3157" w:rsidP="004F3157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ind w:firstLine="709"/>
              <w:rPr>
                <w:i/>
              </w:rPr>
            </w:pPr>
            <w:r w:rsidRPr="00CC6D55">
              <w:rPr>
                <w:bCs/>
              </w:rPr>
              <w:t xml:space="preserve"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</w:t>
            </w:r>
            <w:r w:rsidRPr="00CC6D55">
              <w:rPr>
                <w:b/>
                <w:bCs/>
                <w:i/>
              </w:rPr>
              <w:t>подпрограмма</w:t>
            </w:r>
            <w:r w:rsidRPr="00CC6D55">
              <w:rPr>
                <w:i/>
              </w:rPr>
              <w:t xml:space="preserve"> «</w:t>
            </w:r>
            <w:r w:rsidRPr="00CC6D55">
              <w:rPr>
                <w:b/>
                <w:i/>
              </w:rPr>
              <w:t>Повышение устойчивости жилых домов, основных объектов и систем жизнеобеспечения на территории Чеченской Республики»</w:t>
            </w:r>
            <w:r w:rsidRPr="00CC6D55">
              <w:rPr>
                <w:i/>
              </w:rPr>
              <w:t>.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Между Минстроем России и Правительством Чеченской Республики заключено соглашение о предоставлении в 2019 году субсидии бюджету Чеченской Республики из федерального бюджета на мероприятие "Повышение устойчивости жилых домов, основных объектов и систем жизнеобеспечения на территории Чеченской Республики".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</w:pPr>
            <w:r w:rsidRPr="00CC6D55">
              <w:t xml:space="preserve">Общий объем финансирования подпрограммы в 2019 году за счет всех источников финансирования составил– </w:t>
            </w:r>
            <w:r w:rsidRPr="00CC6D55">
              <w:rPr>
                <w:b/>
                <w:i/>
              </w:rPr>
              <w:t>296 197,687 тыс. рублей</w:t>
            </w:r>
            <w:r w:rsidRPr="00CC6D55">
              <w:rPr>
                <w:i/>
              </w:rPr>
              <w:t>,</w:t>
            </w:r>
            <w:r w:rsidRPr="00CC6D55">
              <w:t xml:space="preserve"> в том числе: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  <w:rPr>
                <w:b/>
                <w:i/>
              </w:rPr>
            </w:pPr>
            <w:r w:rsidRPr="00CC6D55">
              <w:t xml:space="preserve">- за счет средств федерального бюджета </w:t>
            </w:r>
            <w:r w:rsidRPr="00CC6D55">
              <w:rPr>
                <w:b/>
                <w:i/>
              </w:rPr>
              <w:t>281 387,800 тыс. рублей (95%);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</w:pPr>
            <w:r w:rsidRPr="00CC6D55">
              <w:t xml:space="preserve">- за счет средств республиканского бюджета </w:t>
            </w:r>
            <w:r w:rsidRPr="00CC6D55">
              <w:rPr>
                <w:b/>
                <w:i/>
              </w:rPr>
              <w:t>14 809,887тыс. рублей (5%)</w:t>
            </w:r>
            <w:r w:rsidRPr="00CC6D55">
              <w:t>.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</w:pPr>
            <w:r w:rsidRPr="00CC6D55">
              <w:t>Средства освоены в полном объеме.</w:t>
            </w:r>
          </w:p>
          <w:p w:rsidR="004F3157" w:rsidRPr="00CC6D55" w:rsidRDefault="004F3157" w:rsidP="004F3157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C6D55">
              <w:t>В рамках подпрограммы «Повышение устойчивости жилых домов, основных объектов и систем жизнеобеспечения на территории Чеченской Республики» выполнены предусмотренные на текущий год работы по строительству 2-х школ и реконструкции 2-х школ:</w:t>
            </w:r>
          </w:p>
          <w:p w:rsidR="004F3157" w:rsidRPr="00CC6D55" w:rsidRDefault="004F3157" w:rsidP="004F3157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CC6D55">
              <w:t>Строительство средней школы № 1 на 360 мест по А.Кадырова (ул.Ленина), с.Катар-Юрт, Ачхой-Мартановский район, ЧР, лимит денежных средств-131158.9  тыс. руб.(введена в эксплуатацию);</w:t>
            </w:r>
          </w:p>
          <w:p w:rsidR="004F3157" w:rsidRPr="00CC6D55" w:rsidRDefault="004F3157" w:rsidP="004F3157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CC6D55">
              <w:lastRenderedPageBreak/>
              <w:t>Строительство средней школы №3 на 220 мест по ул. Орджоникидзе, с.Катар-Юрт, Ачхой-Мартановский район, ЧР. лимит денежных средств- 96461,684 тыс. руб. (введена в эксплуатацию);</w:t>
            </w:r>
          </w:p>
          <w:p w:rsidR="004F3157" w:rsidRPr="00CC6D55" w:rsidRDefault="004F3157" w:rsidP="004F3157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CC6D55">
              <w:t>Сейсмоусиление СШ на 180 мест по ул.Школьная, с. Агишты, Шалинский район, ЧР лимит денежных средств-31847,684тыс руб.</w:t>
            </w:r>
          </w:p>
          <w:p w:rsidR="004F3157" w:rsidRPr="00CC6D55" w:rsidRDefault="004F3157" w:rsidP="004F3157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CC6D55">
              <w:t>Сейсмоусиление СШ№5 на 350 мест по ул. Мамакаева, с. Ачхой-Мартан, Ачхой-Мартановский район, ЧР лимит денежных средств - 36729,368</w:t>
            </w:r>
          </w:p>
          <w:p w:rsidR="004F3157" w:rsidRPr="00CC6D55" w:rsidRDefault="004F3157" w:rsidP="00AA10B0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left="1069" w:right="-142"/>
              <w:jc w:val="both"/>
            </w:pPr>
            <w:r w:rsidRPr="00CC6D55">
              <w:t>Все предусмотренные работы завершены в полном объеме.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lastRenderedPageBreak/>
              <w:t>Вашаев Л.А.</w:t>
            </w: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snapToGrid w:val="0"/>
              <w:rPr>
                <w:b/>
              </w:rPr>
            </w:pPr>
            <w:r w:rsidRPr="00CC6D55">
              <w:rPr>
                <w:b/>
              </w:rPr>
              <w:t xml:space="preserve">Реализация  подпрограммы «Стимулирование развития жилищного строительства в Чеченской Республике»  </w:t>
            </w:r>
          </w:p>
          <w:p w:rsidR="004F3157" w:rsidRPr="00CC6D55" w:rsidRDefault="004F3157" w:rsidP="004F3157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ind w:right="-142" w:firstLine="709"/>
              <w:rPr>
                <w:rFonts w:eastAsia="Calibri"/>
              </w:rPr>
            </w:pPr>
            <w:r w:rsidRPr="00CC6D55">
              <w:rPr>
                <w:rFonts w:eastAsia="Calibri"/>
              </w:rPr>
              <w:t xml:space="preserve">В рамках федерального проекта «Жилье» между Минстроем России и Правительством Чеченской Республики </w:t>
            </w:r>
            <w:r w:rsidRPr="00CC6D55">
              <w:t xml:space="preserve">заключено соглашение </w:t>
            </w:r>
            <w:r w:rsidRPr="00CC6D55">
              <w:rPr>
                <w:rFonts w:eastAsia="Calibri"/>
              </w:rPr>
              <w:t xml:space="preserve">о предоставлении в 2019 году субсидии из федерального бюджета бюджету Чеченской Республики от 9 февраля 2019 г № 069-09-2019-101 на реализацию мероприятий по стимулированию программ развития жилищного строительства </w:t>
            </w:r>
            <w:r w:rsidRPr="00CC6D55">
              <w:t>в Чеченской Республике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/>
            </w:pPr>
            <w:r w:rsidRPr="00CC6D55">
              <w:rPr>
                <w:rFonts w:eastAsia="Calibri"/>
              </w:rPr>
              <w:tab/>
            </w:r>
            <w:r w:rsidRPr="00CC6D55">
              <w:t xml:space="preserve">Общий объем средств за счет всех источников финансирования на 2019 год составил–         </w:t>
            </w:r>
            <w:r w:rsidRPr="00CC6D55">
              <w:rPr>
                <w:b/>
                <w:i/>
                <w:color w:val="FF0000"/>
              </w:rPr>
              <w:t xml:space="preserve"> </w:t>
            </w:r>
            <w:r w:rsidRPr="00CC6D55">
              <w:rPr>
                <w:b/>
                <w:i/>
              </w:rPr>
              <w:t>1 164 337,000 тыс. рублей,</w:t>
            </w:r>
            <w:r w:rsidRPr="00CC6D55">
              <w:t xml:space="preserve"> в том числе: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</w:pPr>
            <w:r w:rsidRPr="00CC6D55">
              <w:t xml:space="preserve">за счет средств федерального бюджета – </w:t>
            </w:r>
            <w:r w:rsidRPr="00CC6D55">
              <w:rPr>
                <w:b/>
                <w:i/>
              </w:rPr>
              <w:t>1 113 445,000 тыс. рублей;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  <w:rPr>
                <w:b/>
                <w:i/>
              </w:rPr>
            </w:pPr>
            <w:r w:rsidRPr="00CC6D55">
              <w:t>за счет средств республиканского бюджета –</w:t>
            </w:r>
            <w:r w:rsidRPr="00CC6D55">
              <w:rPr>
                <w:b/>
                <w:i/>
              </w:rPr>
              <w:t xml:space="preserve">  50 892,00 тыс. рублей.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 xml:space="preserve">Указанные средства направлены на строительство нижеперечисленных объектов: </w:t>
            </w:r>
          </w:p>
          <w:p w:rsidR="004F3157" w:rsidRPr="00CC6D55" w:rsidRDefault="004F3157" w:rsidP="004F3157">
            <w:pPr>
              <w:pStyle w:val="ad"/>
              <w:numPr>
                <w:ilvl w:val="0"/>
                <w:numId w:val="27"/>
              </w:numPr>
              <w:tabs>
                <w:tab w:val="left" w:pos="993"/>
              </w:tabs>
              <w:spacing w:line="276" w:lineRule="auto"/>
              <w:ind w:right="-142" w:firstLine="491"/>
            </w:pPr>
            <w:r w:rsidRPr="00CC6D55">
              <w:t>Строительство СОШ на 360 мест, по ул. Сайханова, г. Грозный, Чеченская Республика, лимит денежных средств-168 172,737 тыс. руб.;</w:t>
            </w:r>
          </w:p>
          <w:p w:rsidR="004F3157" w:rsidRPr="00CC6D55" w:rsidRDefault="004F3157" w:rsidP="004F3157">
            <w:pPr>
              <w:pStyle w:val="ad"/>
              <w:numPr>
                <w:ilvl w:val="0"/>
                <w:numId w:val="27"/>
              </w:numPr>
              <w:tabs>
                <w:tab w:val="left" w:pos="993"/>
              </w:tabs>
              <w:spacing w:line="276" w:lineRule="auto"/>
              <w:ind w:firstLine="491"/>
            </w:pPr>
            <w:r w:rsidRPr="00CC6D55">
              <w:t>Строительство детского сада на 80 мест по ул. Сайханова, б/н., г. Грозный, Чеченская Республика, лимит денежных средств- 67090,948 тыс. руб.;</w:t>
            </w:r>
          </w:p>
          <w:p w:rsidR="004F3157" w:rsidRPr="00CC6D55" w:rsidRDefault="004F3157" w:rsidP="004F3157">
            <w:pPr>
              <w:pStyle w:val="ad"/>
              <w:numPr>
                <w:ilvl w:val="0"/>
                <w:numId w:val="27"/>
              </w:numPr>
              <w:tabs>
                <w:tab w:val="left" w:pos="993"/>
              </w:tabs>
              <w:spacing w:line="276" w:lineRule="auto"/>
              <w:ind w:firstLine="491"/>
            </w:pPr>
            <w:r w:rsidRPr="00CC6D55">
              <w:t>Строительство подъездных дорог и автомобильных площадок жилого комплекса по ул. Сайханова, г. Грозный, Чеченская Республика, лимит денежных средств- 20 289,790 тыс. руб.;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firstLine="709"/>
            </w:pPr>
            <w:r w:rsidRPr="00CC6D55">
              <w:t>4. Строительство общеобразовательной школы № 28 на 220 мест в г. Грозный, Октябрьский район, ул. 8-го Марта лимит денежных средств- 123 196,316 тыс. 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 xml:space="preserve">5. Строительство СОШ на 360 мест, с. Курчалой, Курчалоевского района, Чеченская Республика. Лимит денежных средств- 173 115,158 тыс. </w:t>
            </w:r>
            <w:r w:rsidRPr="00CC6D55">
              <w:lastRenderedPageBreak/>
              <w:t>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6. Строительство СОШ на 720 мест, с. Курчалой, Курчалоевского района, Чеченская Республика. Лимит денежных средств- 429 340,737  тыс. 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7. Строительство подъездных дорог  и автомобильных площадок жилого комплекса   в пос. Ойсхар Гудермесского района  Чеченской Республики. Лимит денежных средств- 74 461,717  тыс. 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8. Строительство сетей водоснабжения    в пос. Ойсхар Гудермесского района  Чеченской Республики Лимит денежных средств- 12 15,556  тыс. 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9. Строительство сетей водоотведения    в пос. Ойсхар Гудермесского района  Чеченской Республики Лимит денежных средств- 13 614,849  тыс. 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10. Строительство детского сада на 140 мест, в с. Новотерское Наурского района Чеченской Республики  Лимит денежных средств- 83 039,192 тыс. руб.;</w:t>
            </w:r>
          </w:p>
          <w:p w:rsidR="004F3157" w:rsidRPr="00CC6D55" w:rsidRDefault="004F3157" w:rsidP="004F3157">
            <w:pPr>
              <w:ind w:firstLine="709"/>
            </w:pPr>
            <w:r w:rsidRPr="00CC6D55">
              <w:t>Министерством строительства и жилищно-коммунального хозяйства Чеченской Республики заключены госконтракты на производство строительно-монтажных работ с подрядными организациями.</w:t>
            </w:r>
          </w:p>
          <w:p w:rsidR="004F3157" w:rsidRPr="00CC6D55" w:rsidRDefault="004F3157" w:rsidP="00AA10B0">
            <w:pPr>
              <w:tabs>
                <w:tab w:val="left" w:pos="993"/>
              </w:tabs>
              <w:ind w:left="-142" w:right="-142"/>
            </w:pPr>
            <w:r w:rsidRPr="00CC6D55">
              <w:tab/>
              <w:t>По состоянию на отчетный период финансовые средства освоены в полном объеме. Все объекты введены  в эксплуатацию.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lastRenderedPageBreak/>
              <w:t>Вашаев Л.А.</w:t>
            </w: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widowControl w:val="0"/>
              <w:autoSpaceDE w:val="0"/>
              <w:autoSpaceDN w:val="0"/>
              <w:adjustRightInd w:val="0"/>
              <w:ind w:right="-142" w:firstLine="709"/>
              <w:rPr>
                <w:b/>
              </w:rPr>
            </w:pPr>
            <w:r w:rsidRPr="00CC6D55">
              <w:rPr>
                <w:b/>
              </w:rPr>
              <w:t>Реализация подпрограммы Создание условий для обеспечения качественными услугами ЖКХ  граждан Чеченской Республики.</w:t>
            </w:r>
          </w:p>
          <w:p w:rsidR="004F3157" w:rsidRPr="00CC6D55" w:rsidRDefault="004F3157" w:rsidP="004F3157">
            <w:pPr>
              <w:snapToGrid w:val="0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C6D55">
              <w:t xml:space="preserve">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</w:t>
            </w:r>
            <w:r w:rsidRPr="00CC6D55">
              <w:rPr>
                <w:b/>
                <w:i/>
              </w:rPr>
              <w:t>«Создание условий для обеспечения качественными услугами ЖКХ жителей Чеченской Республики».</w:t>
            </w:r>
          </w:p>
          <w:p w:rsidR="004F3157" w:rsidRPr="00CC6D55" w:rsidRDefault="004F3157" w:rsidP="004F315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C6D55">
              <w:rPr>
                <w:b/>
                <w:i/>
              </w:rPr>
              <w:tab/>
            </w:r>
            <w:r w:rsidRPr="00CC6D55">
              <w:t xml:space="preserve">Между Минстроем России и Правительством Чеченской Республики заключено соглашение о предоставлении субсидии в 2019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</w:t>
            </w:r>
            <w:r w:rsidRPr="00CC6D55">
              <w:rPr>
                <w:b/>
                <w:i/>
              </w:rPr>
              <w:t>- 577 137,266 тыс. рублей</w:t>
            </w:r>
            <w:r w:rsidRPr="00CC6D55">
              <w:t>.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 w:firstLine="709"/>
            </w:pPr>
            <w:r w:rsidRPr="00CC6D55">
              <w:t xml:space="preserve">Общий объем средств за счет всех источников финансирования на 2019 год составил - </w:t>
            </w:r>
            <w:r w:rsidRPr="00CC6D55">
              <w:rPr>
                <w:b/>
                <w:i/>
              </w:rPr>
              <w:t>577 137,266 тыс. рублей</w:t>
            </w:r>
            <w:r w:rsidRPr="00CC6D55">
              <w:t>, в том числе: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 w:firstLine="709"/>
              <w:rPr>
                <w:b/>
                <w:i/>
              </w:rPr>
            </w:pPr>
            <w:r w:rsidRPr="00CC6D55">
              <w:t xml:space="preserve">за счет средств федерального бюджета - </w:t>
            </w:r>
            <w:r w:rsidRPr="00CC6D55">
              <w:rPr>
                <w:b/>
                <w:i/>
              </w:rPr>
              <w:t>548 280,400 тыс. рублей(95%);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 w:firstLine="709"/>
              <w:rPr>
                <w:b/>
                <w:i/>
              </w:rPr>
            </w:pPr>
            <w:r w:rsidRPr="00CC6D55">
              <w:t xml:space="preserve">за счет средств республиканского бюджета - </w:t>
            </w:r>
            <w:r w:rsidRPr="00CC6D55">
              <w:rPr>
                <w:b/>
                <w:i/>
              </w:rPr>
              <w:t>28 856,866 тыс. рублей (5%).</w:t>
            </w:r>
          </w:p>
          <w:p w:rsidR="004F3157" w:rsidRPr="00CC6D55" w:rsidRDefault="004F3157" w:rsidP="004F3157">
            <w:pPr>
              <w:ind w:right="-142" w:firstLine="708"/>
            </w:pPr>
            <w:r w:rsidRPr="00CC6D55">
              <w:t xml:space="preserve">Указанные средства направлены на строительство нижеперечисленных объектов: 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lastRenderedPageBreak/>
              <w:t>Восстановление канализационных сетей и очистных сооружений Урус-Мартановского района,  г. Урус-Мартан Чеченской Республики (1 -й и 2-ой пусковые комплексы);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709"/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Реконструкция магистральных водоводов и разводящих сетей, 3 этап, г. Грозный, Чеченская Республика(1-й и 2-й пусковые комплексы);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Биологические очистные сооружения г. Грозный, пусковой комплекс производительностью 50000 м3/сутки (2-й этап);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Строительно-восстановительные работы тепловых сетей и строительство 18-ти блочно-модульных котельных Старопромысловского района в г. Грозный, Чеченская Республика в том числе: 1-ый пусковой комплекс и 2-ой пусковой комплекс;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Строительство водонапорной насосной станции (ВНС-9) по ул. Химиков, Заводского района  г. Грозный Чеченской Республики (1-й и 2-й пусковые комплексы);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Водозаборные сооружения и водопроводные сети (реконструкция), Ножай-Юртовский район, Чеченская Республика (2 этап, в том числе: 1-ый пусковой комплекс и 2-ой пусковой комплекс);</w:t>
            </w:r>
          </w:p>
          <w:p w:rsidR="004F3157" w:rsidRPr="00CC6D55" w:rsidRDefault="004F3157" w:rsidP="004F3157">
            <w:pPr>
              <w:numPr>
                <w:ilvl w:val="0"/>
                <w:numId w:val="28"/>
              </w:numPr>
              <w:tabs>
                <w:tab w:val="left" w:pos="993"/>
              </w:tabs>
              <w:spacing w:line="276" w:lineRule="auto"/>
              <w:ind w:right="-142" w:hanging="11"/>
              <w:rPr>
                <w:color w:val="000000"/>
              </w:rPr>
            </w:pPr>
            <w:r w:rsidRPr="00CC6D55">
              <w:rPr>
                <w:color w:val="000000"/>
              </w:rPr>
              <w:t>Водоснабжение Курчалоевского района Чеченской Республики (в том числе 1 и 2 пусковые комплексы).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 w:firstLine="709"/>
              <w:rPr>
                <w:color w:val="2E74B5"/>
              </w:rPr>
            </w:pPr>
          </w:p>
          <w:p w:rsidR="004F3157" w:rsidRPr="00CC6D55" w:rsidRDefault="004F3157" w:rsidP="004F3157">
            <w:pPr>
              <w:ind w:firstLine="708"/>
              <w:rPr>
                <w:color w:val="000000"/>
              </w:rPr>
            </w:pPr>
            <w:r w:rsidRPr="00CC6D55">
              <w:t xml:space="preserve">Министерством строительства и жилищно-коммунального хозяйства Чеченской Республики </w:t>
            </w:r>
            <w:r w:rsidRPr="00CC6D55">
              <w:rPr>
                <w:color w:val="000000"/>
              </w:rPr>
              <w:t>заключены госконтракты на производство строительно-монтажных работ с подрядными организациями.</w:t>
            </w:r>
          </w:p>
          <w:p w:rsidR="004F3157" w:rsidRPr="00CC6D55" w:rsidRDefault="004F3157" w:rsidP="004F3157">
            <w:pPr>
              <w:ind w:firstLine="708"/>
              <w:rPr>
                <w:color w:val="000000"/>
              </w:rPr>
            </w:pPr>
            <w:r w:rsidRPr="00CC6D55">
              <w:rPr>
                <w:color w:val="000000"/>
              </w:rPr>
              <w:t>По состоянию на отчетный период освоены денежные средства в размере - 577 137,266 тыс. рублей.</w:t>
            </w:r>
          </w:p>
          <w:p w:rsidR="004F3157" w:rsidRPr="00CC6D55" w:rsidRDefault="004F3157" w:rsidP="00AA10B0">
            <w:pPr>
              <w:ind w:firstLine="708"/>
              <w:rPr>
                <w:color w:val="000000"/>
              </w:rPr>
            </w:pPr>
            <w:r w:rsidRPr="00CC6D55">
              <w:rPr>
                <w:color w:val="000000"/>
              </w:rPr>
              <w:t>Введены в эксплуатацию 2 объекта в Урус-Мартановском районе и в г. Грозный, строительство остальных продолжается в 2020 и последующих годах.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lastRenderedPageBreak/>
              <w:t>Вашаев Л.А.</w:t>
            </w: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widowControl w:val="0"/>
              <w:autoSpaceDE w:val="0"/>
              <w:autoSpaceDN w:val="0"/>
              <w:adjustRightInd w:val="0"/>
              <w:ind w:right="-142" w:firstLine="709"/>
              <w:rPr>
                <w:b/>
              </w:rPr>
            </w:pPr>
            <w:r w:rsidRPr="00CC6D55">
              <w:rPr>
                <w:b/>
              </w:rPr>
              <w:t xml:space="preserve">Реализации государственной </w:t>
            </w:r>
            <w:r w:rsidRPr="00CC6D55">
              <w:rPr>
                <w:b/>
              </w:rPr>
              <w:lastRenderedPageBreak/>
              <w:t>программы Чеченской Республики  "Формирование современной городской среды на территории Чеченской Республики"</w:t>
            </w: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autoSpaceDE w:val="0"/>
              <w:autoSpaceDN w:val="0"/>
              <w:adjustRightInd w:val="0"/>
              <w:jc w:val="both"/>
            </w:pPr>
            <w:r w:rsidRPr="00CC6D55">
              <w:lastRenderedPageBreak/>
              <w:t xml:space="preserve">Постановлением Правительства Чеченской Республики от 5 сентября 2017 </w:t>
            </w:r>
            <w:r w:rsidRPr="00CC6D55">
              <w:lastRenderedPageBreak/>
              <w:t>года № 202 утверждена государственная программа Чеченской Республики "Формирование современной городской среды на территории Чеченской Республики" (в редакции постановлений Правительства Чеченской Республики от 28 декабря 2017 года № 312, от 10 декабря 2018года № 272, от 5 марта 2019 года № 42, от 2 апреля 2019 года № 62, от 27 ноября 2019 года № 235).</w:t>
            </w:r>
          </w:p>
          <w:p w:rsidR="004F3157" w:rsidRPr="00CC6D55" w:rsidRDefault="004F3157" w:rsidP="004F3157">
            <w:pPr>
              <w:autoSpaceDE w:val="0"/>
              <w:autoSpaceDN w:val="0"/>
              <w:adjustRightInd w:val="0"/>
              <w:ind w:firstLine="709"/>
              <w:jc w:val="both"/>
            </w:pPr>
            <w:r w:rsidRPr="00CC6D55">
              <w:t>В 2019 году реализованы следующие подпрограммы:</w:t>
            </w:r>
          </w:p>
          <w:p w:rsidR="004F3157" w:rsidRPr="00CC6D55" w:rsidRDefault="004F3157" w:rsidP="004F3157">
            <w:pPr>
              <w:autoSpaceDE w:val="0"/>
              <w:autoSpaceDN w:val="0"/>
              <w:adjustRightInd w:val="0"/>
              <w:jc w:val="both"/>
            </w:pPr>
          </w:p>
          <w:p w:rsidR="004F3157" w:rsidRPr="00CC6D55" w:rsidRDefault="004F3157" w:rsidP="004F3157">
            <w:pPr>
              <w:pStyle w:val="ad"/>
              <w:ind w:left="0" w:right="-142" w:firstLine="709"/>
              <w:jc w:val="both"/>
              <w:rPr>
                <w:i/>
              </w:rPr>
            </w:pPr>
            <w:r w:rsidRPr="00CC6D55">
              <w:rPr>
                <w:b/>
                <w:i/>
              </w:rPr>
              <w:t xml:space="preserve">2.1 Благоустройство дворовых и общественных территорий муниципальных образований Чеченской Республики </w:t>
            </w:r>
            <w:r w:rsidRPr="00CC6D55">
              <w:rPr>
                <w:i/>
              </w:rPr>
              <w:t>(подпрограмма 1).</w:t>
            </w:r>
          </w:p>
          <w:p w:rsidR="004F3157" w:rsidRPr="00CC6D55" w:rsidRDefault="004F3157" w:rsidP="004F315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C6D55">
              <w:tab/>
              <w:t xml:space="preserve">В целях реализации мероприятий по благоустройству общественных и дворовых территорий на территории Чеченской Республики реализуется подпрограмма </w:t>
            </w:r>
            <w:r w:rsidRPr="00CC6D55">
              <w:rPr>
                <w:b/>
                <w:i/>
              </w:rPr>
              <w:t>«Благоустройство дворовых и общественных территорий муниципальных образований Чеченской Республики».</w:t>
            </w:r>
          </w:p>
          <w:p w:rsidR="004F3157" w:rsidRPr="00CC6D55" w:rsidRDefault="004F3157" w:rsidP="004F3157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В рамках подпрограммы заключено соглашение между Минстроем России и Правительством Чеченской Республики о предоставлении субсидии из федерального бюджета бюджету Чеченской Республики на поддержку государственной программы Чеченской Республики и муниципальных программ формирования современной городской среды.</w:t>
            </w:r>
          </w:p>
          <w:p w:rsidR="004F3157" w:rsidRPr="00CC6D55" w:rsidRDefault="004F3157" w:rsidP="004F3157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Общий объем средств на 2019 год составил</w:t>
            </w:r>
            <w:r w:rsidRPr="00CC6D55">
              <w:rPr>
                <w:rFonts w:eastAsia="Calibri"/>
                <w:sz w:val="24"/>
                <w:szCs w:val="24"/>
              </w:rPr>
              <w:t xml:space="preserve">- </w:t>
            </w:r>
            <w:r w:rsidRPr="00CC6D55">
              <w:rPr>
                <w:rFonts w:eastAsia="Calibri"/>
                <w:b/>
                <w:i/>
                <w:sz w:val="24"/>
                <w:szCs w:val="24"/>
              </w:rPr>
              <w:t>434 286, 465 тыс. рублей</w:t>
            </w:r>
            <w:r w:rsidRPr="00CC6D55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4F3157" w:rsidRPr="00CC6D55" w:rsidRDefault="004F3157" w:rsidP="004F3157">
            <w:pPr>
              <w:pStyle w:val="af0"/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C6D55">
              <w:rPr>
                <w:rFonts w:eastAsia="Calibri"/>
                <w:i/>
                <w:sz w:val="24"/>
                <w:szCs w:val="24"/>
              </w:rPr>
              <w:tab/>
              <w:t xml:space="preserve">-из федерального бюджета – </w:t>
            </w:r>
            <w:r w:rsidRPr="00CC6D55">
              <w:rPr>
                <w:rFonts w:eastAsia="Calibri"/>
                <w:b/>
                <w:i/>
                <w:sz w:val="24"/>
                <w:szCs w:val="24"/>
              </w:rPr>
              <w:t>429 943,600 тыс. рублей (99%);</w:t>
            </w:r>
          </w:p>
          <w:p w:rsidR="004F3157" w:rsidRPr="00CC6D55" w:rsidRDefault="004F3157" w:rsidP="004F3157">
            <w:pPr>
              <w:pStyle w:val="af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6D55">
              <w:rPr>
                <w:rFonts w:eastAsia="Calibri"/>
                <w:i/>
                <w:sz w:val="24"/>
                <w:szCs w:val="24"/>
              </w:rPr>
              <w:tab/>
              <w:t xml:space="preserve">-из республиканского бюджета – </w:t>
            </w:r>
            <w:r w:rsidRPr="00CC6D55">
              <w:rPr>
                <w:rFonts w:eastAsia="Calibri"/>
                <w:b/>
                <w:i/>
                <w:sz w:val="24"/>
                <w:szCs w:val="24"/>
              </w:rPr>
              <w:t>4 342,865 тыс. рублей (1%).</w:t>
            </w:r>
          </w:p>
          <w:p w:rsidR="004F3157" w:rsidRPr="00CC6D55" w:rsidRDefault="004F3157" w:rsidP="004F3157">
            <w:pPr>
              <w:ind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Министерством строительства и жилищно-коммунального хозяйства Чеченской Республики</w:t>
            </w:r>
            <w:r w:rsidRPr="00CC6D55">
              <w:t xml:space="preserve"> в полном объеме</w:t>
            </w:r>
            <w:r w:rsidRPr="00CC6D55">
              <w:rPr>
                <w:rFonts w:eastAsia="Calibri"/>
              </w:rPr>
              <w:t xml:space="preserve"> заключены</w:t>
            </w:r>
            <w:r w:rsidRPr="00CC6D55">
              <w:t xml:space="preserve"> соглашения о предоставлении субсидии из регионального бюджета бюджетам муниципальных образований Чеченской Республики</w:t>
            </w:r>
            <w:r w:rsidRPr="00CC6D55">
              <w:rPr>
                <w:rFonts w:eastAsia="Calibri"/>
              </w:rPr>
              <w:t xml:space="preserve">. </w:t>
            </w:r>
          </w:p>
          <w:p w:rsidR="004F3157" w:rsidRPr="00CC6D55" w:rsidRDefault="004F3157" w:rsidP="004F3157">
            <w:pPr>
              <w:ind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 xml:space="preserve">В 2019 году выполнены работы по благоустройству 39 общественных и 57 дворовых территорий во всех городах и районах республики. </w:t>
            </w:r>
          </w:p>
          <w:p w:rsidR="004F3157" w:rsidRPr="00CC6D55" w:rsidRDefault="004F3157" w:rsidP="004F3157">
            <w:pPr>
              <w:ind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Выделенные средства освоены в полном объеме.</w:t>
            </w:r>
          </w:p>
          <w:p w:rsidR="004F3157" w:rsidRPr="00CC6D55" w:rsidRDefault="004F3157" w:rsidP="004F3157">
            <w:pPr>
              <w:ind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Для включения в федеральный реестр лучших практик (проектов) в Минстрой России направлены 9 проектов по благоустройству, реализованных в 2019 году в рамках Программы на территории городов и районов Чеченской Республики.</w:t>
            </w:r>
          </w:p>
          <w:p w:rsidR="004F3157" w:rsidRPr="00CC6D55" w:rsidRDefault="004F3157" w:rsidP="004F3157">
            <w:pPr>
              <w:ind w:firstLine="709"/>
              <w:jc w:val="both"/>
              <w:rPr>
                <w:rFonts w:eastAsia="Calibri"/>
              </w:rPr>
            </w:pPr>
          </w:p>
          <w:p w:rsidR="004F3157" w:rsidRPr="00CC6D55" w:rsidRDefault="004F3157" w:rsidP="004F315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CC6D55">
              <w:rPr>
                <w:b/>
                <w:i/>
              </w:rPr>
              <w:t xml:space="preserve">2.2 «Обустройство мест массового отдыха населения (городских </w:t>
            </w:r>
            <w:r w:rsidRPr="00CC6D55">
              <w:rPr>
                <w:b/>
                <w:i/>
              </w:rPr>
              <w:lastRenderedPageBreak/>
              <w:t>парков)»</w:t>
            </w:r>
          </w:p>
          <w:p w:rsidR="004F3157" w:rsidRPr="00CC6D55" w:rsidRDefault="004F3157" w:rsidP="004F3157">
            <w:pPr>
              <w:ind w:firstLine="709"/>
              <w:jc w:val="both"/>
            </w:pPr>
            <w:r w:rsidRPr="00CC6D55">
              <w:t xml:space="preserve"> В рамках подпрограммы "Обустройство мест массового отдыха населения (городских парков)» в соответствии с заключенным соглашением между Министерством Финансов Российской Федерации и Правительством Чеченской Республики, предусмотренный объем средств из федерального бюджета на 2019 год составил – </w:t>
            </w:r>
            <w:r w:rsidRPr="00CC6D55">
              <w:rPr>
                <w:b/>
                <w:i/>
              </w:rPr>
              <w:t>100,000 млн. рублей</w:t>
            </w:r>
            <w:r w:rsidRPr="00CC6D55">
              <w:t>.</w:t>
            </w:r>
          </w:p>
          <w:p w:rsidR="004F3157" w:rsidRPr="00CC6D55" w:rsidRDefault="004F3157" w:rsidP="004F3157">
            <w:pPr>
              <w:ind w:firstLine="709"/>
              <w:jc w:val="both"/>
            </w:pPr>
            <w:r w:rsidRPr="00CC6D55">
              <w:t>В 2018 году победителем Всероссийского конкурса лучших проектов создания комфортной городской среды в категории «Малые города с численностью населения от 50 тыс. человек до 100 тыс. человек включительно» стал проект Городского парка «Марта» города Урус-Мартан Урус-Мартановского муниципального района Чеченской Республики.</w:t>
            </w:r>
          </w:p>
          <w:p w:rsidR="004F3157" w:rsidRPr="00CC6D55" w:rsidRDefault="004F3157" w:rsidP="004F3157">
            <w:pPr>
              <w:ind w:firstLine="652"/>
              <w:jc w:val="both"/>
            </w:pPr>
            <w:r w:rsidRPr="00CC6D55">
              <w:tab/>
              <w:t xml:space="preserve">В соответствии с распоряжением Правительства Российской Федерации № 1954 от17 сентября 2018 года предусмотрено предоставление дотаций субъектам Российской Федерации, на территории которых находятся победители Конкурса. В 2018 году предоставлена дотация бюджету Чеченской Республики в размере </w:t>
            </w:r>
            <w:r w:rsidRPr="00CC6D55">
              <w:rPr>
                <w:b/>
              </w:rPr>
              <w:t>-</w:t>
            </w:r>
            <w:r w:rsidRPr="00CC6D55">
              <w:rPr>
                <w:b/>
                <w:i/>
              </w:rPr>
              <w:t>100,000 млн. рублей</w:t>
            </w:r>
            <w:r w:rsidRPr="00CC6D55">
              <w:t>.</w:t>
            </w:r>
          </w:p>
          <w:p w:rsidR="004F3157" w:rsidRPr="00CC6D55" w:rsidRDefault="004F3157" w:rsidP="004F3157">
            <w:pPr>
              <w:ind w:firstLine="652"/>
              <w:jc w:val="both"/>
            </w:pPr>
            <w:r w:rsidRPr="00CC6D55">
              <w:t>Контракт на строительство общественного пространства «Городской парк «Марта» города Урус-Мартан» в 2019 году на сумму 122,222 млн руб. заключен 26 февраля 2019 года с ООО «УралСтройМонтаж». Дотация из федерального бюджета – 100,00 млн. руб., средства муниципального бюджета – 22,222 млн.руб. Также из средств муниципального бюджета на разработку ПСД выделено 5,300 млн. руб.</w:t>
            </w:r>
          </w:p>
          <w:p w:rsidR="004F3157" w:rsidRPr="00CC6D55" w:rsidRDefault="004F3157" w:rsidP="004F3157">
            <w:pPr>
              <w:ind w:firstLine="652"/>
              <w:jc w:val="both"/>
            </w:pPr>
            <w:r w:rsidRPr="00CC6D55">
              <w:tab/>
              <w:t>Согласно графику, строительство Парка города Урус-Мартан завершено 15 ноября 2019 года.</w:t>
            </w:r>
          </w:p>
          <w:p w:rsidR="004F3157" w:rsidRPr="00CC6D55" w:rsidRDefault="004F3157" w:rsidP="004F3157">
            <w:pPr>
              <w:autoSpaceDE w:val="0"/>
              <w:autoSpaceDN w:val="0"/>
              <w:adjustRightInd w:val="0"/>
            </w:pPr>
            <w:r w:rsidRPr="00CC6D55">
              <w:tab/>
              <w:t>Выделенные средства освоены в полном объеме.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lastRenderedPageBreak/>
              <w:t>Шамсудинова Р.Б.</w:t>
            </w: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widowControl w:val="0"/>
              <w:autoSpaceDE w:val="0"/>
              <w:autoSpaceDN w:val="0"/>
              <w:adjustRightInd w:val="0"/>
              <w:ind w:right="-142" w:firstLine="709"/>
              <w:rPr>
                <w:b/>
              </w:rPr>
            </w:pPr>
            <w:r w:rsidRPr="00CC6D55">
              <w:rPr>
                <w:b/>
              </w:rPr>
              <w:t>Реализация  подпрограммы «Переселение граждан, проживающих в оползневых зонах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tabs>
                <w:tab w:val="left" w:pos="279"/>
              </w:tabs>
            </w:pPr>
            <w:r w:rsidRPr="00CC6D55">
              <w:t xml:space="preserve">В рамках подпрограммы «Переселение граждан, проживающих в оползневых зонах на территории Чеченской Республики» в 2019 году между Минстроем России и Правительством Чеченской Республики заключены соглашения о предоставлении субсидии из Федерального бюджета бюджету Чеченской Республики на осуществление социальных выплат, а также предоставление жилья для переселения из оползневых зон в районы с благоприятными условиями проживания на территории Чеченской Республики. В соответствии с распоряжением Правительства Российской Федерации от 13.05.2019 года  № 925-р Чеченской Республике выделены финансовые средства из резервного фонда Правительства Российской Федерации в сумме </w:t>
            </w:r>
            <w:r w:rsidRPr="00CC6D55">
              <w:rPr>
                <w:b/>
                <w:i/>
              </w:rPr>
              <w:t>1 140,0 млн. руб</w:t>
            </w:r>
            <w:r w:rsidRPr="00CC6D55">
              <w:t xml:space="preserve">. на переселение из оползневых зон 1 747 человек, софинансирование из республиканского бюджета составило </w:t>
            </w:r>
            <w:r w:rsidRPr="00CC6D55">
              <w:rPr>
                <w:b/>
                <w:i/>
              </w:rPr>
              <w:t xml:space="preserve">60,0 млн. </w:t>
            </w:r>
            <w:r w:rsidRPr="00CC6D55">
              <w:rPr>
                <w:b/>
                <w:i/>
              </w:rPr>
              <w:lastRenderedPageBreak/>
              <w:t>рублей</w:t>
            </w:r>
            <w:r w:rsidRPr="00CC6D55">
              <w:t>.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 w:firstLine="709"/>
            </w:pPr>
            <w:r w:rsidRPr="00CC6D55">
              <w:t>Общий объем финансирования подпрограммы  в 2019 году за счет всех источников составил</w:t>
            </w:r>
            <w:r w:rsidRPr="00CC6D55">
              <w:rPr>
                <w:b/>
                <w:i/>
              </w:rPr>
              <w:t>1 304210,5 тыс. рублей</w:t>
            </w:r>
            <w:r w:rsidRPr="00CC6D55">
              <w:rPr>
                <w:i/>
              </w:rPr>
              <w:t>,</w:t>
            </w:r>
            <w:r w:rsidRPr="00CC6D55">
              <w:t xml:space="preserve"> в том числе:</w:t>
            </w:r>
          </w:p>
          <w:p w:rsidR="004F3157" w:rsidRPr="00CC6D55" w:rsidRDefault="004F3157" w:rsidP="004F3157">
            <w:pPr>
              <w:tabs>
                <w:tab w:val="left" w:pos="993"/>
              </w:tabs>
              <w:ind w:right="-142" w:firstLine="709"/>
              <w:rPr>
                <w:b/>
                <w:i/>
              </w:rPr>
            </w:pPr>
            <w:r w:rsidRPr="00CC6D55">
              <w:t>- за счет средств федерального бюджета</w:t>
            </w:r>
            <w:r w:rsidRPr="00CC6D55">
              <w:rPr>
                <w:b/>
                <w:i/>
              </w:rPr>
              <w:t>1239 000,0 тыс. рублей (95%);</w:t>
            </w:r>
          </w:p>
          <w:p w:rsidR="004F3157" w:rsidRPr="00CC6D55" w:rsidRDefault="004F3157" w:rsidP="004F3157">
            <w:pPr>
              <w:tabs>
                <w:tab w:val="left" w:pos="279"/>
              </w:tabs>
            </w:pPr>
            <w:r w:rsidRPr="00CC6D55">
              <w:tab/>
            </w:r>
            <w:r w:rsidRPr="00CC6D55">
              <w:tab/>
              <w:t xml:space="preserve">- за счет средств республиканского бюджета </w:t>
            </w:r>
            <w:r w:rsidRPr="00CC6D55">
              <w:rPr>
                <w:b/>
                <w:i/>
              </w:rPr>
              <w:t>65 210,5тыс. рублей (5%).</w:t>
            </w:r>
          </w:p>
          <w:p w:rsidR="004F3157" w:rsidRPr="00CC6D55" w:rsidRDefault="004F3157" w:rsidP="004F3157">
            <w:pPr>
              <w:autoSpaceDE w:val="0"/>
              <w:autoSpaceDN w:val="0"/>
              <w:adjustRightInd w:val="0"/>
              <w:jc w:val="both"/>
            </w:pPr>
            <w:r w:rsidRPr="00CC6D55">
              <w:tab/>
            </w:r>
            <w:r w:rsidRPr="00CC6D55">
              <w:tab/>
              <w:t>Средства освоены в полном объеме. Переселены из опасных для проживания оползневых зон 2003 человека (251семья). Указанным гражданам предоставлены новые индивидуальные жилые дома общей площадью 34,6 тыс.кв.м.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lastRenderedPageBreak/>
              <w:t>Ибрагимова Б.Р.</w:t>
            </w:r>
          </w:p>
          <w:p w:rsidR="004F3157" w:rsidRPr="00CC6D55" w:rsidRDefault="004F3157" w:rsidP="004F3157">
            <w:pPr>
              <w:jc w:val="center"/>
            </w:pPr>
          </w:p>
        </w:tc>
      </w:tr>
      <w:tr w:rsidR="004F3157" w:rsidRPr="00CC6D55" w:rsidTr="00647D20">
        <w:tc>
          <w:tcPr>
            <w:tcW w:w="710" w:type="dxa"/>
            <w:vAlign w:val="center"/>
          </w:tcPr>
          <w:p w:rsidR="004F3157" w:rsidRPr="00CC6D55" w:rsidRDefault="004F3157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4F3157" w:rsidRPr="00CC6D55" w:rsidRDefault="004F3157" w:rsidP="004F3157">
            <w:pPr>
              <w:ind w:firstLine="459"/>
              <w:jc w:val="both"/>
              <w:rPr>
                <w:b/>
              </w:rPr>
            </w:pPr>
            <w:r w:rsidRPr="00CC6D55">
              <w:rPr>
                <w:b/>
              </w:rPr>
              <w:t>Реализация подпрограммы «Обеспечение жильем молодых семей».</w:t>
            </w:r>
          </w:p>
          <w:p w:rsidR="004F3157" w:rsidRPr="00CC6D55" w:rsidRDefault="004F3157" w:rsidP="004F3157">
            <w:pPr>
              <w:widowControl w:val="0"/>
              <w:autoSpaceDE w:val="0"/>
              <w:autoSpaceDN w:val="0"/>
              <w:adjustRightInd w:val="0"/>
              <w:ind w:right="-142" w:firstLine="709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4F3157" w:rsidRPr="00CC6D55" w:rsidRDefault="004F3157" w:rsidP="004F3157">
            <w:pPr>
              <w:spacing w:after="160"/>
              <w:ind w:firstLine="709"/>
              <w:contextualSpacing/>
              <w:jc w:val="both"/>
              <w:rPr>
                <w:rFonts w:eastAsia="Calibri"/>
                <w:bCs/>
              </w:rPr>
            </w:pPr>
            <w:r w:rsidRPr="00CC6D55">
              <w:rPr>
                <w:rFonts w:eastAsia="Calibri"/>
                <w:bCs/>
              </w:rPr>
              <w:t>В рамках подпрограммы "Обеспечение жильем молодых семей" заключено соглашение между Правительством Чеченской Республики и Минстроем России (№069-08-2019-063 от 06.02.2019 г.). После заключения вышеуказанного соглашения, Министерством строительства и жилищно–коммунального хозяйства Чеченской Республики заключены соглашения с муниципальными образованиями о предоставлении субсидии в 2019 году. Молодым семьям выданы 140 свидетельств о праве на получение социальных выплат для приобретения (строительства) жилья.</w:t>
            </w:r>
          </w:p>
          <w:p w:rsidR="004F3157" w:rsidRPr="00CC6D55" w:rsidRDefault="004F3157" w:rsidP="004F3157">
            <w:pPr>
              <w:spacing w:after="160"/>
              <w:ind w:firstLine="709"/>
              <w:contextualSpacing/>
              <w:jc w:val="both"/>
              <w:rPr>
                <w:rFonts w:eastAsia="Calibri"/>
                <w:bCs/>
              </w:rPr>
            </w:pPr>
            <w:r w:rsidRPr="00CC6D55">
              <w:rPr>
                <w:rFonts w:eastAsia="Calibri"/>
                <w:bCs/>
              </w:rPr>
              <w:t xml:space="preserve">Общий объем финансирования подпрограммы в 2019 году за счет всех источников составил– </w:t>
            </w:r>
            <w:r w:rsidRPr="00CC6D55">
              <w:rPr>
                <w:rFonts w:eastAsia="Calibri"/>
                <w:b/>
                <w:bCs/>
                <w:i/>
              </w:rPr>
              <w:t>158 491,1 тыс. рублей, в том числе</w:t>
            </w:r>
            <w:r w:rsidRPr="00CC6D55">
              <w:rPr>
                <w:rFonts w:eastAsia="Calibri"/>
                <w:bCs/>
              </w:rPr>
              <w:t>:</w:t>
            </w:r>
          </w:p>
          <w:p w:rsidR="004F3157" w:rsidRPr="00CC6D55" w:rsidRDefault="004F3157" w:rsidP="004F3157">
            <w:pPr>
              <w:spacing w:after="160"/>
              <w:ind w:firstLine="709"/>
              <w:contextualSpacing/>
              <w:jc w:val="both"/>
              <w:rPr>
                <w:rFonts w:eastAsia="Calibri"/>
                <w:b/>
                <w:bCs/>
                <w:i/>
              </w:rPr>
            </w:pPr>
            <w:r w:rsidRPr="00CC6D55">
              <w:rPr>
                <w:rFonts w:eastAsia="Calibri"/>
                <w:bCs/>
              </w:rPr>
              <w:t xml:space="preserve">- за счет средств федерального бюджета - </w:t>
            </w:r>
            <w:r w:rsidRPr="00CC6D55">
              <w:rPr>
                <w:rFonts w:eastAsia="Calibri"/>
                <w:b/>
                <w:bCs/>
                <w:i/>
              </w:rPr>
              <w:t>108 491,1 тыс. рублей (71%);</w:t>
            </w:r>
          </w:p>
          <w:p w:rsidR="004F3157" w:rsidRPr="00CC6D55" w:rsidRDefault="004F3157" w:rsidP="004F3157">
            <w:pPr>
              <w:spacing w:after="160"/>
              <w:ind w:firstLine="709"/>
              <w:contextualSpacing/>
              <w:jc w:val="both"/>
              <w:rPr>
                <w:rFonts w:eastAsia="Calibri"/>
                <w:b/>
                <w:bCs/>
                <w:i/>
              </w:rPr>
            </w:pPr>
            <w:r w:rsidRPr="00CC6D55">
              <w:rPr>
                <w:rFonts w:eastAsia="Calibri"/>
                <w:bCs/>
              </w:rPr>
              <w:t>- за счет средств республиканского бюджета –</w:t>
            </w:r>
            <w:r w:rsidRPr="00CC6D55">
              <w:rPr>
                <w:rFonts w:eastAsia="Calibri"/>
                <w:b/>
                <w:bCs/>
                <w:i/>
              </w:rPr>
              <w:t>50 000,0 тыс. рублей (29%)</w:t>
            </w:r>
            <w:r w:rsidRPr="00CC6D55">
              <w:rPr>
                <w:b/>
                <w:i/>
              </w:rPr>
              <w:t>.</w:t>
            </w:r>
          </w:p>
          <w:p w:rsidR="004F3157" w:rsidRPr="00CC6D55" w:rsidRDefault="004F3157" w:rsidP="004F3157">
            <w:pPr>
              <w:tabs>
                <w:tab w:val="left" w:pos="279"/>
              </w:tabs>
              <w:jc w:val="both"/>
            </w:pPr>
            <w:r w:rsidRPr="00CC6D55">
              <w:tab/>
            </w:r>
            <w:r w:rsidRPr="00CC6D55">
              <w:tab/>
              <w:t>Средства освоены в полном объеме.  Жилищные условия улучшили 140 молодых семей.</w:t>
            </w:r>
          </w:p>
          <w:p w:rsidR="004F3157" w:rsidRPr="00CC6D55" w:rsidRDefault="004F3157" w:rsidP="004F3157">
            <w:pPr>
              <w:tabs>
                <w:tab w:val="left" w:pos="279"/>
              </w:tabs>
            </w:pPr>
            <w:r w:rsidRPr="00CC6D55">
              <w:tab/>
            </w:r>
            <w:r w:rsidRPr="00CC6D55">
              <w:tab/>
              <w:t xml:space="preserve">В целях реализации подпрограммы в 2020 году проведен конкурсный отбор среди муниципальных образований Чеченской Республики. В Минстрой России направлена                      заявка на участие в реализации подпрограммы в 2020 году. Заключено соглашение между Правительством Чеченской Республики и Минстроем России о предоставлении в 2020 году средств федерального бюджета в объеме </w:t>
            </w:r>
            <w:r w:rsidRPr="00CC6D55">
              <w:rPr>
                <w:b/>
              </w:rPr>
              <w:t>65 529,4 тыс. рублей</w:t>
            </w:r>
            <w:r w:rsidRPr="00CC6D55">
              <w:t>.</w:t>
            </w:r>
          </w:p>
        </w:tc>
        <w:tc>
          <w:tcPr>
            <w:tcW w:w="2410" w:type="dxa"/>
            <w:vAlign w:val="center"/>
          </w:tcPr>
          <w:p w:rsidR="004F3157" w:rsidRPr="00CC6D55" w:rsidRDefault="004F3157" w:rsidP="004F3157">
            <w:pPr>
              <w:jc w:val="center"/>
            </w:pPr>
            <w:r w:rsidRPr="00CC6D55">
              <w:t>Ибрагимова Б.Р.</w:t>
            </w:r>
          </w:p>
        </w:tc>
      </w:tr>
      <w:tr w:rsidR="00DB14DA" w:rsidRPr="00CC6D55" w:rsidTr="00647D20">
        <w:tc>
          <w:tcPr>
            <w:tcW w:w="710" w:type="dxa"/>
            <w:vAlign w:val="center"/>
          </w:tcPr>
          <w:p w:rsidR="00DB14DA" w:rsidRPr="00CC6D55" w:rsidRDefault="00DB14DA" w:rsidP="00493156">
            <w:pPr>
              <w:jc w:val="center"/>
              <w:rPr>
                <w:b/>
              </w:rPr>
            </w:pPr>
            <w:r w:rsidRPr="00CC6D55">
              <w:rPr>
                <w:b/>
              </w:rPr>
              <w:t>9</w:t>
            </w:r>
          </w:p>
        </w:tc>
        <w:tc>
          <w:tcPr>
            <w:tcW w:w="4394" w:type="dxa"/>
            <w:vAlign w:val="center"/>
          </w:tcPr>
          <w:p w:rsidR="00DB14DA" w:rsidRPr="00CC6D55" w:rsidRDefault="00DB14DA" w:rsidP="00AA10B0">
            <w:pPr>
              <w:ind w:firstLine="709"/>
              <w:jc w:val="both"/>
              <w:rPr>
                <w:b/>
              </w:rPr>
            </w:pPr>
            <w:r w:rsidRPr="00CC6D55">
              <w:rPr>
                <w:rFonts w:eastAsia="Calibri"/>
                <w:b/>
              </w:rPr>
              <w:t>Реализация подпрограммы «</w:t>
            </w:r>
            <w:r w:rsidRPr="00CC6D55">
              <w:rPr>
                <w:b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законодательством».</w:t>
            </w:r>
          </w:p>
        </w:tc>
        <w:tc>
          <w:tcPr>
            <w:tcW w:w="8221" w:type="dxa"/>
            <w:vAlign w:val="center"/>
          </w:tcPr>
          <w:p w:rsidR="00DB14DA" w:rsidRPr="00CC6D55" w:rsidRDefault="00DB14DA" w:rsidP="004F3157">
            <w:pPr>
              <w:spacing w:after="160"/>
              <w:ind w:firstLine="709"/>
              <w:contextualSpacing/>
              <w:jc w:val="both"/>
              <w:rPr>
                <w:rFonts w:eastAsia="Calibri"/>
                <w:bCs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CC6D55">
              <w:t xml:space="preserve">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оформлены и  выданы </w:t>
            </w:r>
            <w:r w:rsidRPr="00CC6D55">
              <w:rPr>
                <w:b/>
                <w:i/>
              </w:rPr>
              <w:t xml:space="preserve">35 </w:t>
            </w:r>
            <w:r w:rsidRPr="00CC6D55">
              <w:t xml:space="preserve">государственных жилищных сертификатов на приобретение жилья                  на общую сумму </w:t>
            </w:r>
            <w:r w:rsidRPr="00CC6D55">
              <w:rPr>
                <w:b/>
                <w:i/>
              </w:rPr>
              <w:t>162,3 млн. руб.</w:t>
            </w:r>
            <w:bookmarkEnd w:id="0"/>
            <w:bookmarkEnd w:id="1"/>
            <w:bookmarkEnd w:id="2"/>
            <w:bookmarkEnd w:id="3"/>
          </w:p>
        </w:tc>
        <w:tc>
          <w:tcPr>
            <w:tcW w:w="2410" w:type="dxa"/>
            <w:vAlign w:val="center"/>
          </w:tcPr>
          <w:p w:rsidR="00DB14DA" w:rsidRPr="00CC6D55" w:rsidRDefault="00DB14DA" w:rsidP="004F3157">
            <w:pPr>
              <w:jc w:val="center"/>
            </w:pPr>
            <w:r w:rsidRPr="00CC6D55">
              <w:t>Ибрагимова Б.Р.</w:t>
            </w:r>
          </w:p>
        </w:tc>
      </w:tr>
      <w:tr w:rsidR="006F4BA8" w:rsidRPr="00CC6D55" w:rsidTr="00AA10B0">
        <w:tc>
          <w:tcPr>
            <w:tcW w:w="710" w:type="dxa"/>
          </w:tcPr>
          <w:p w:rsidR="006F4BA8" w:rsidRPr="00CC6D55" w:rsidRDefault="006F4BA8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10</w:t>
            </w:r>
          </w:p>
        </w:tc>
        <w:tc>
          <w:tcPr>
            <w:tcW w:w="4394" w:type="dxa"/>
          </w:tcPr>
          <w:p w:rsidR="006F4BA8" w:rsidRPr="00CC6D55" w:rsidRDefault="006F4BA8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CC6D55">
              <w:rPr>
                <w:b/>
              </w:rPr>
              <w:t>Координация хода строительства объектов, строящихся в рамках государственной программы Чеченской Республики «Обеспечение доступным и комфортным жильем и услугами ЖКХ граждан Чеченской Республики»</w:t>
            </w:r>
          </w:p>
        </w:tc>
        <w:tc>
          <w:tcPr>
            <w:tcW w:w="8221" w:type="dxa"/>
          </w:tcPr>
          <w:p w:rsidR="006F4BA8" w:rsidRPr="00CC6D55" w:rsidRDefault="006F4BA8" w:rsidP="00AA10B0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Осуществляется координация хода строительства объектов, строящихся в рамках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6F4BA8" w:rsidRPr="00CC6D55" w:rsidRDefault="006F4BA8" w:rsidP="00AA10B0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На постоянной основе проводится мониторинг и координация хода строительства следующих объектов:</w:t>
            </w:r>
          </w:p>
          <w:p w:rsidR="006F4BA8" w:rsidRPr="00CC6D55" w:rsidRDefault="006F4BA8" w:rsidP="00AA10B0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</w:p>
          <w:p w:rsidR="006F4BA8" w:rsidRPr="00CC6D55" w:rsidRDefault="006F4BA8" w:rsidP="00AA10B0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4BA8" w:rsidRPr="00CC6D55" w:rsidRDefault="006F4BA8" w:rsidP="00AA10B0">
            <w:pPr>
              <w:shd w:val="clear" w:color="auto" w:fill="FFFFFF"/>
              <w:jc w:val="center"/>
            </w:pPr>
            <w:r w:rsidRPr="00CC6D55">
              <w:t>Газалапов А.А.                     Бетризова З.Л.</w:t>
            </w:r>
          </w:p>
          <w:p w:rsidR="006F4BA8" w:rsidRPr="00CC6D55" w:rsidRDefault="006F4BA8" w:rsidP="00AA10B0">
            <w:pPr>
              <w:shd w:val="clear" w:color="auto" w:fill="FFFFFF"/>
              <w:jc w:val="center"/>
            </w:pPr>
            <w:r w:rsidRPr="00CC6D55">
              <w:t>Юнусов М.И.</w:t>
            </w:r>
          </w:p>
          <w:p w:rsidR="006F4BA8" w:rsidRPr="00CC6D55" w:rsidRDefault="006F4BA8" w:rsidP="00AA10B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6F4BA8" w:rsidRPr="00CC6D55" w:rsidTr="00AA10B0">
        <w:tc>
          <w:tcPr>
            <w:tcW w:w="710" w:type="dxa"/>
          </w:tcPr>
          <w:p w:rsidR="006F4BA8" w:rsidRPr="00CC6D55" w:rsidRDefault="006F4BA8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.</w:t>
            </w:r>
          </w:p>
        </w:tc>
        <w:tc>
          <w:tcPr>
            <w:tcW w:w="4394" w:type="dxa"/>
          </w:tcPr>
          <w:p w:rsidR="006F4BA8" w:rsidRPr="00CC6D55" w:rsidRDefault="006F4BA8" w:rsidP="00AA10B0">
            <w:pPr>
              <w:pStyle w:val="af0"/>
              <w:ind w:firstLine="567"/>
              <w:jc w:val="both"/>
              <w:rPr>
                <w:b/>
                <w:sz w:val="24"/>
                <w:szCs w:val="24"/>
              </w:rPr>
            </w:pPr>
            <w:r w:rsidRPr="00CC6D55">
              <w:rPr>
                <w:b/>
                <w:i/>
                <w:sz w:val="24"/>
                <w:szCs w:val="24"/>
              </w:rPr>
              <w:t>Подпрограмма "Повышение устойчивости жилых домов, основных объектов и систем жизнеобеспечения в сейсмических районах Российской Федерации</w:t>
            </w:r>
            <w:r w:rsidRPr="00CC6D55">
              <w:rPr>
                <w:b/>
                <w:sz w:val="24"/>
                <w:szCs w:val="24"/>
              </w:rPr>
              <w:t>":</w:t>
            </w:r>
          </w:p>
          <w:p w:rsidR="006F4BA8" w:rsidRPr="00CC6D55" w:rsidRDefault="006F4BA8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6F4BA8" w:rsidRPr="00CC6D55" w:rsidRDefault="006F4BA8" w:rsidP="00AA10B0">
            <w:pPr>
              <w:pStyle w:val="af0"/>
              <w:ind w:left="-108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- Строительство средней школы № 1 на 360 мест по ул. </w:t>
            </w:r>
            <w:r w:rsidRPr="00CC6D55">
              <w:rPr>
                <w:sz w:val="24"/>
                <w:szCs w:val="24"/>
              </w:rPr>
              <w:br/>
              <w:t>А. Кадырова (ул. Ленина), с. Катар-Юрт, Ачхой- Мартановский район, Чеченская Республика;</w:t>
            </w:r>
          </w:p>
          <w:p w:rsidR="006F4BA8" w:rsidRPr="00CC6D55" w:rsidRDefault="006F4BA8" w:rsidP="00AA10B0">
            <w:pPr>
              <w:pStyle w:val="af0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средней школы № 3 на 220 мест по ул. Орджоникидзе, с. Катар-Юрт, Ачхой- Мартановский район, Чеченская Республика;</w:t>
            </w:r>
          </w:p>
          <w:p w:rsidR="006F4BA8" w:rsidRPr="00CC6D55" w:rsidRDefault="006F4BA8" w:rsidP="00AA10B0">
            <w:pPr>
              <w:pStyle w:val="af0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Сейсмоусиление СШ № 5 на 350 мест по ул. Мамакаева,</w:t>
            </w:r>
            <w:r w:rsidRPr="00CC6D55">
              <w:rPr>
                <w:sz w:val="24"/>
                <w:szCs w:val="24"/>
              </w:rPr>
              <w:br/>
              <w:t xml:space="preserve"> с.Ачхой-Мартан, Ачхой-Мартановский район, Чеченская Республика;</w:t>
            </w:r>
          </w:p>
          <w:p w:rsidR="006F4BA8" w:rsidRPr="00CC6D55" w:rsidRDefault="006F4BA8" w:rsidP="00AA10B0">
            <w:pPr>
              <w:pStyle w:val="af0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Сейсмоусиление СШ на 180 мест по ул. Школьная, с. Агишты, Шалинский район, ЧР.</w:t>
            </w:r>
          </w:p>
        </w:tc>
        <w:tc>
          <w:tcPr>
            <w:tcW w:w="2410" w:type="dxa"/>
          </w:tcPr>
          <w:p w:rsidR="006F4BA8" w:rsidRPr="00CC6D55" w:rsidRDefault="006F4BA8" w:rsidP="00AA10B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97396B" w:rsidRPr="00CC6D55" w:rsidTr="00AA10B0">
        <w:tc>
          <w:tcPr>
            <w:tcW w:w="710" w:type="dxa"/>
          </w:tcPr>
          <w:p w:rsidR="0097396B" w:rsidRPr="00CC6D55" w:rsidRDefault="0097396B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.</w:t>
            </w:r>
          </w:p>
        </w:tc>
        <w:tc>
          <w:tcPr>
            <w:tcW w:w="4394" w:type="dxa"/>
          </w:tcPr>
          <w:p w:rsidR="0097396B" w:rsidRPr="00CC6D55" w:rsidRDefault="0097396B" w:rsidP="00AA10B0">
            <w:pPr>
              <w:pStyle w:val="af0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CC6D55">
              <w:rPr>
                <w:b/>
                <w:i/>
                <w:sz w:val="24"/>
                <w:szCs w:val="24"/>
              </w:rPr>
              <w:t>Подпрограмма "Стимулирование программ развития жилищного строительства":</w:t>
            </w:r>
          </w:p>
          <w:p w:rsidR="0097396B" w:rsidRPr="00CC6D55" w:rsidRDefault="0097396B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- Строительство СОШ на 360 мест, по ул. Сайханова,  </w:t>
            </w:r>
            <w:r w:rsidRPr="00CC6D55">
              <w:rPr>
                <w:sz w:val="24"/>
                <w:szCs w:val="24"/>
              </w:rPr>
              <w:br/>
              <w:t>г. Грозный, Чеченская Республика;</w:t>
            </w:r>
          </w:p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детского сада на 80 мест по ул. Сайханова, б/н.,</w:t>
            </w:r>
          </w:p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г. Грозный, Чеченская Республика;</w:t>
            </w:r>
          </w:p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подъездных дорог  и автомобильных площадок жилого комплекса по ул. Сайханова, г. Грозный, Чеченская Республика;</w:t>
            </w:r>
          </w:p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общеобразовательной школы № 28 на 220 мест в г. Грозный,  Октябрьский район, ул. 8-го Марта;</w:t>
            </w:r>
          </w:p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СОШ на 360 мест, с. Курчалой, Курчалоевского района, Чеченская Республика;</w:t>
            </w:r>
          </w:p>
          <w:p w:rsidR="0097396B" w:rsidRPr="00CC6D55" w:rsidRDefault="0097396B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СОШ на 720 мест, с. Курчалой, Курчалоевского района, Чеченская Республика.</w:t>
            </w:r>
          </w:p>
          <w:p w:rsidR="0097396B" w:rsidRPr="00CC6D55" w:rsidRDefault="0097396B" w:rsidP="00AA10B0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Обеспечен ввод в эксплуатацию шести вышеперечисленных объектов, построенных в рамках подпрограммы "Стимулирование программ развития жилищного строительства".</w:t>
            </w:r>
          </w:p>
        </w:tc>
        <w:tc>
          <w:tcPr>
            <w:tcW w:w="2410" w:type="dxa"/>
          </w:tcPr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</w:pPr>
            <w:r w:rsidRPr="00CC6D55">
              <w:t xml:space="preserve">      </w:t>
            </w:r>
          </w:p>
        </w:tc>
      </w:tr>
      <w:tr w:rsidR="0097396B" w:rsidRPr="00CC6D55" w:rsidTr="00AA10B0">
        <w:tc>
          <w:tcPr>
            <w:tcW w:w="710" w:type="dxa"/>
          </w:tcPr>
          <w:p w:rsidR="0097396B" w:rsidRPr="00CC6D55" w:rsidRDefault="0097396B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11</w:t>
            </w:r>
          </w:p>
        </w:tc>
        <w:tc>
          <w:tcPr>
            <w:tcW w:w="4394" w:type="dxa"/>
          </w:tcPr>
          <w:p w:rsidR="0097396B" w:rsidRPr="00CC6D55" w:rsidRDefault="0097396B" w:rsidP="00AA10B0">
            <w:pPr>
              <w:shd w:val="clear" w:color="auto" w:fill="FFFFFF"/>
              <w:rPr>
                <w:b/>
              </w:rPr>
            </w:pPr>
            <w:r w:rsidRPr="00CC6D55">
              <w:rPr>
                <w:rFonts w:eastAsiaTheme="minorHAnsi"/>
                <w:b/>
              </w:rPr>
              <w:t xml:space="preserve">Информация о реализации Федерального проекта "Обеспечение устойчивого сокращения непригодного для проживания </w:t>
            </w:r>
            <w:r w:rsidRPr="00CC6D55">
              <w:rPr>
                <w:rFonts w:eastAsiaTheme="minorHAnsi"/>
                <w:b/>
              </w:rPr>
              <w:lastRenderedPageBreak/>
              <w:t>жилищного фонда" реализуется в рамках исполнения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8221" w:type="dxa"/>
          </w:tcPr>
          <w:p w:rsidR="0097396B" w:rsidRPr="00CC6D55" w:rsidRDefault="0097396B" w:rsidP="00AA10B0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lastRenderedPageBreak/>
              <w:t>В соответствии с утвержденной заявкой государственной корпорацией – Фондом содействия реформированию жилищно-коммунального хозяйства (далее - Фонд)</w:t>
            </w:r>
            <w:r w:rsidRPr="00CC6D55">
              <w:t xml:space="preserve">, по которой решение о предоставлении финансовой поддержки за счет средств Фонда принято от 24 апреля 2019 года № 4098-вн </w:t>
            </w:r>
            <w:r w:rsidRPr="00CC6D55">
              <w:rPr>
                <w:rFonts w:eastAsia="Calibri"/>
              </w:rPr>
              <w:lastRenderedPageBreak/>
              <w:t xml:space="preserve">на первый этап 2019-2020 годов в рамках реализуемого Министерством строительства и жилищно-коммунального хозяйства Чеченской Республики регионального проекта </w:t>
            </w:r>
            <w:r w:rsidRPr="00CC6D55">
              <w:t xml:space="preserve">«Обеспечение устойчивого сокращения непригодного для проживания жилищного фонда Чеченской Республики» (далее - Проект), входящего в структуру национального проекта «Жилье и городская среда», </w:t>
            </w:r>
            <w:r w:rsidRPr="00CC6D55">
              <w:rPr>
                <w:rFonts w:eastAsia="Calibri"/>
              </w:rPr>
              <w:t>в целях переселения граждан, проживающих в многоквартирных аварийных домах, признанных таковыми до 1 января 2017 года, к реализации были запланированы мероприятия в 2-х муниципальных образования республики: Гудермесском районе; Ножай-Юртовском районе.</w:t>
            </w:r>
          </w:p>
          <w:p w:rsidR="0097396B" w:rsidRPr="00CC6D55" w:rsidRDefault="0097396B" w:rsidP="00AA10B0">
            <w:pPr>
              <w:pStyle w:val="ConsPlusNonformat"/>
              <w:widowControl/>
              <w:ind w:righ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55">
              <w:rPr>
                <w:rFonts w:ascii="Times New Roman" w:hAnsi="Times New Roman" w:cs="Times New Roman"/>
                <w:sz w:val="24"/>
                <w:szCs w:val="24"/>
              </w:rPr>
              <w:t>Запланированный на 2019 год в рамках реализации Проекта объем денежных средств  за счет всех источников финансирования составил</w:t>
            </w:r>
            <w:r w:rsidRPr="00CC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173 304,040 тыс.рублей</w:t>
            </w:r>
            <w:r w:rsidRPr="00CC6D5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7396B" w:rsidRPr="00CC6D55" w:rsidRDefault="0097396B" w:rsidP="00AA10B0">
            <w:pPr>
              <w:pStyle w:val="ConsPlusNonformat"/>
              <w:widowControl/>
              <w:ind w:right="-142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D55">
              <w:rPr>
                <w:rFonts w:ascii="Times New Roman" w:hAnsi="Times New Roman" w:cs="Times New Roman"/>
                <w:i/>
                <w:sz w:val="24"/>
                <w:szCs w:val="24"/>
              </w:rPr>
              <w:t>- средства федерального бюджета – 171 571,000 тыс. рублей (99%);</w:t>
            </w:r>
          </w:p>
          <w:p w:rsidR="0097396B" w:rsidRPr="00CC6D55" w:rsidRDefault="0097396B" w:rsidP="00AA10B0">
            <w:pPr>
              <w:pStyle w:val="ConsPlusNonformat"/>
              <w:widowControl/>
              <w:ind w:right="-142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республиканский бюджет – </w:t>
            </w:r>
            <w:r w:rsidRPr="00CC6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1 733,040  тыс. рублей (1%);</w:t>
            </w:r>
          </w:p>
          <w:p w:rsidR="0097396B" w:rsidRPr="00CC6D55" w:rsidRDefault="0097396B" w:rsidP="00AA10B0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Муниципальные и внебюджетные источники в рамках Проекта не предусмотрены.</w:t>
            </w:r>
          </w:p>
          <w:p w:rsidR="0097396B" w:rsidRPr="00CC6D55" w:rsidRDefault="0097396B" w:rsidP="00AA10B0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Целевые показатели необходимые к достижению в  рамках реализуемых мероприятий Проекта составили:</w:t>
            </w:r>
          </w:p>
          <w:p w:rsidR="0097396B" w:rsidRPr="00CC6D55" w:rsidRDefault="0097396B" w:rsidP="00AA10B0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- строительство 7-ми квартирного дома в с.п. Ножай-Юрт Ножай-Юртовского муниципального района республики, общей площадью жилых помещений – 244 кв.м. в целях переселения 20 человек, проживающих в 2-х аварийных многоквартирных домах;</w:t>
            </w:r>
          </w:p>
          <w:p w:rsidR="0097396B" w:rsidRPr="00CC6D55" w:rsidRDefault="0097396B" w:rsidP="00AA10B0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- приобретение 88-ми жилых помещений</w:t>
            </w:r>
            <w:r w:rsidRPr="00CC6D55">
              <w:rPr>
                <w:rFonts w:eastAsia="Calibri"/>
                <w:b/>
              </w:rPr>
              <w:t xml:space="preserve"> </w:t>
            </w:r>
            <w:r w:rsidRPr="00CC6D55">
              <w:rPr>
                <w:rFonts w:eastAsia="Calibri"/>
              </w:rPr>
              <w:t xml:space="preserve"> в пос. Ойсхар Гудермесского муниципального района республики, общей площадью 4 301,10 кв.м.  в целях переселения 261 человека также проживающих в аварийных многоквартирных домах.</w:t>
            </w:r>
          </w:p>
          <w:p w:rsidR="0097396B" w:rsidRPr="00CC6D55" w:rsidRDefault="0097396B" w:rsidP="00AA10B0">
            <w:pPr>
              <w:pStyle w:val="ad"/>
              <w:ind w:left="0" w:firstLine="709"/>
              <w:jc w:val="both"/>
            </w:pPr>
            <w:r w:rsidRPr="00CC6D55">
              <w:t>По состоянию на 1 января 2020 года, выделенные денежные ассигнования из федерального бюджета с условием софинансирования из республиканского бюджета в размере 1% процента освоены в полном объеме.</w:t>
            </w:r>
          </w:p>
          <w:p w:rsidR="0097396B" w:rsidRPr="00CC6D55" w:rsidRDefault="0097396B" w:rsidP="00AA10B0">
            <w:pPr>
              <w:ind w:firstLine="708"/>
              <w:jc w:val="both"/>
              <w:rPr>
                <w:rFonts w:eastAsia="Calibri"/>
              </w:rPr>
            </w:pPr>
            <w:r w:rsidRPr="00CC6D55">
              <w:rPr>
                <w:rFonts w:eastAsia="Calibri"/>
              </w:rPr>
              <w:t>Также достигнуты с перевыполнением плановых значений, доведенных Министерством строительства и жилищно-коммунального хозяйства Российской Федерации на этап 2019-2020 годов показатели в рамках Проекта, которые в общем объеме составляют:</w:t>
            </w:r>
          </w:p>
          <w:p w:rsidR="0097396B" w:rsidRPr="00CC6D55" w:rsidRDefault="0097396B" w:rsidP="00AA10B0">
            <w:pPr>
              <w:ind w:right="282" w:firstLine="709"/>
              <w:jc w:val="both"/>
            </w:pPr>
            <w:r w:rsidRPr="00CC6D55">
              <w:t>- количество  кв.м., расселенного аварийного жилищного фонда Чеченской Республики – 4 545 тыс.кв.м.;</w:t>
            </w:r>
          </w:p>
          <w:p w:rsidR="0097396B" w:rsidRPr="00CC6D55" w:rsidRDefault="0097396B" w:rsidP="00AA10B0">
            <w:pPr>
              <w:ind w:right="282" w:firstLine="709"/>
              <w:jc w:val="both"/>
            </w:pPr>
            <w:r w:rsidRPr="00CC6D55">
              <w:t xml:space="preserve">- количество переселенных граждан на территории Чеченской </w:t>
            </w:r>
            <w:r w:rsidRPr="00CC6D55">
              <w:lastRenderedPageBreak/>
              <w:t>Республики – 281 человек.</w:t>
            </w:r>
          </w:p>
          <w:p w:rsidR="0097396B" w:rsidRPr="00CC6D55" w:rsidRDefault="0097396B" w:rsidP="00AA10B0">
            <w:pPr>
              <w:ind w:right="282" w:firstLine="709"/>
              <w:jc w:val="both"/>
            </w:pPr>
            <w:r w:rsidRPr="00CC6D55">
              <w:t xml:space="preserve"> Запланированные показатели в рамках паспорта Проекта составляют:</w:t>
            </w:r>
          </w:p>
          <w:p w:rsidR="0097396B" w:rsidRPr="00CC6D55" w:rsidRDefault="0097396B" w:rsidP="00AA10B0">
            <w:pPr>
              <w:ind w:right="282" w:firstLine="709"/>
              <w:jc w:val="both"/>
            </w:pPr>
            <w:r w:rsidRPr="00CC6D55">
              <w:t xml:space="preserve">- количество  кв.м., расселенного аварийного жилищного фонда Чеченской Республики - 710 кв.м.; </w:t>
            </w:r>
          </w:p>
          <w:p w:rsidR="0097396B" w:rsidRPr="00CC6D55" w:rsidRDefault="0097396B" w:rsidP="00AA10B0">
            <w:pPr>
              <w:ind w:right="282" w:firstLine="709"/>
              <w:jc w:val="both"/>
            </w:pPr>
            <w:r w:rsidRPr="00CC6D55">
              <w:t>- количество, переселенных граждан на территории Чеченской Республики – 40 человек.</w:t>
            </w:r>
          </w:p>
        </w:tc>
        <w:tc>
          <w:tcPr>
            <w:tcW w:w="2410" w:type="dxa"/>
          </w:tcPr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lastRenderedPageBreak/>
              <w:t>Газалапов А.А.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t>Бетризова З.Л.</w:t>
            </w:r>
          </w:p>
          <w:p w:rsidR="0097396B" w:rsidRPr="00CC6D55" w:rsidRDefault="0097396B" w:rsidP="00AA10B0">
            <w:pPr>
              <w:shd w:val="clear" w:color="auto" w:fill="FFFFFF"/>
            </w:pPr>
            <w:r w:rsidRPr="00CC6D55">
              <w:t>Хаджимуратов  М.В.</w:t>
            </w: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  <w:rPr>
                <w:highlight w:val="yellow"/>
              </w:rPr>
            </w:pPr>
          </w:p>
        </w:tc>
      </w:tr>
      <w:tr w:rsidR="0097396B" w:rsidRPr="00CC6D55" w:rsidTr="00AA10B0">
        <w:tc>
          <w:tcPr>
            <w:tcW w:w="710" w:type="dxa"/>
            <w:vAlign w:val="center"/>
          </w:tcPr>
          <w:p w:rsidR="0097396B" w:rsidRPr="00CC6D55" w:rsidRDefault="0097396B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:rsidR="0097396B" w:rsidRPr="00CC6D55" w:rsidRDefault="0097396B" w:rsidP="00AA10B0">
            <w:r w:rsidRPr="00CC6D55">
              <w:t>Реализации подпрограммы «Чистая вода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</w:t>
            </w:r>
          </w:p>
        </w:tc>
        <w:tc>
          <w:tcPr>
            <w:tcW w:w="8221" w:type="dxa"/>
            <w:vAlign w:val="center"/>
          </w:tcPr>
          <w:p w:rsidR="0097396B" w:rsidRPr="00CC6D55" w:rsidRDefault="0097396B" w:rsidP="00AA10B0">
            <w:r w:rsidRPr="00CC6D55">
              <w:t>В 2019 г. проведена мероприятия по замене водовода                           с. Горагорский-Калаус-Знаменское Надтеречного муниципального района Чеченской Республики, общей протяженностью 37.6 км., с установкой 2 резервуаров воды объемом 1 тыс. м3 и 2 тыс. м3.</w:t>
            </w:r>
          </w:p>
        </w:tc>
        <w:tc>
          <w:tcPr>
            <w:tcW w:w="2410" w:type="dxa"/>
            <w:vAlign w:val="center"/>
          </w:tcPr>
          <w:p w:rsidR="0097396B" w:rsidRPr="00CC6D55" w:rsidRDefault="0097396B" w:rsidP="00AA10B0">
            <w:r w:rsidRPr="00CC6D55">
              <w:t>Адаев Р.С-Х.</w:t>
            </w:r>
          </w:p>
          <w:p w:rsidR="0097396B" w:rsidRPr="00CC6D55" w:rsidRDefault="0097396B" w:rsidP="00AA10B0">
            <w:r w:rsidRPr="00CC6D55">
              <w:t>Бериев Л-А.Х.</w:t>
            </w:r>
          </w:p>
          <w:p w:rsidR="0097396B" w:rsidRPr="00CC6D55" w:rsidRDefault="0097396B" w:rsidP="00AA10B0">
            <w:r w:rsidRPr="00CC6D55">
              <w:t>Ибрагимов И.М.</w:t>
            </w:r>
          </w:p>
          <w:p w:rsidR="0097396B" w:rsidRPr="00CC6D55" w:rsidRDefault="0097396B" w:rsidP="00AA10B0"/>
        </w:tc>
      </w:tr>
      <w:tr w:rsidR="0097396B" w:rsidRPr="00CC6D55" w:rsidTr="00AA10B0">
        <w:tc>
          <w:tcPr>
            <w:tcW w:w="710" w:type="dxa"/>
            <w:vAlign w:val="center"/>
          </w:tcPr>
          <w:p w:rsidR="0097396B" w:rsidRPr="00CC6D55" w:rsidRDefault="0097396B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97396B" w:rsidRPr="00CC6D55" w:rsidRDefault="0097396B" w:rsidP="00AA10B0">
            <w:r w:rsidRPr="00CC6D55">
              <w:t>Реализации регионального проекта «Умный город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97396B" w:rsidRPr="00CC6D55" w:rsidRDefault="0097396B" w:rsidP="00AA10B0">
            <w:pPr>
              <w:tabs>
                <w:tab w:val="left" w:pos="9498"/>
              </w:tabs>
              <w:jc w:val="both"/>
            </w:pPr>
            <w:r w:rsidRPr="00CC6D55">
              <w:t>В рамках реализации проекта «Умный город» в городе Грозный за 2019 год:</w:t>
            </w:r>
          </w:p>
          <w:p w:rsidR="0097396B" w:rsidRPr="00CC6D55" w:rsidRDefault="0097396B" w:rsidP="00AA10B0">
            <w:pPr>
              <w:tabs>
                <w:tab w:val="left" w:pos="9498"/>
              </w:tabs>
              <w:jc w:val="both"/>
            </w:pPr>
            <w:r w:rsidRPr="00CC6D55">
              <w:t xml:space="preserve">         -разработка системы отображения на карте муниципального образования данных и информации по проведению ремонтных работ;</w:t>
            </w:r>
          </w:p>
          <w:p w:rsidR="0097396B" w:rsidRPr="00CC6D55" w:rsidRDefault="0097396B" w:rsidP="00AA10B0">
            <w:pPr>
              <w:tabs>
                <w:tab w:val="left" w:pos="9498"/>
              </w:tabs>
              <w:jc w:val="both"/>
            </w:pPr>
            <w:r w:rsidRPr="00CC6D55">
              <w:t xml:space="preserve">         -разработка системы проведения опросов;</w:t>
            </w:r>
          </w:p>
          <w:p w:rsidR="0097396B" w:rsidRPr="00CC6D55" w:rsidRDefault="0097396B" w:rsidP="00AA10B0">
            <w:pPr>
              <w:tabs>
                <w:tab w:val="left" w:pos="9498"/>
              </w:tabs>
              <w:jc w:val="both"/>
            </w:pPr>
            <w:r w:rsidRPr="00CC6D55">
              <w:t xml:space="preserve">         -разработка системы «Единая диспетчерская служба» (ЕДС).</w:t>
            </w:r>
          </w:p>
        </w:tc>
        <w:tc>
          <w:tcPr>
            <w:tcW w:w="2410" w:type="dxa"/>
            <w:vAlign w:val="center"/>
          </w:tcPr>
          <w:p w:rsidR="0097396B" w:rsidRPr="00CC6D55" w:rsidRDefault="0097396B" w:rsidP="00AA10B0">
            <w:r w:rsidRPr="00CC6D55">
              <w:t>Адаев Р.С-Х.</w:t>
            </w:r>
          </w:p>
          <w:p w:rsidR="0097396B" w:rsidRPr="00CC6D55" w:rsidRDefault="0097396B" w:rsidP="00AA10B0">
            <w:r w:rsidRPr="00CC6D55">
              <w:t>Бериев Л-А.Х.</w:t>
            </w:r>
          </w:p>
          <w:p w:rsidR="0097396B" w:rsidRPr="00CC6D55" w:rsidRDefault="0097396B" w:rsidP="00AA10B0">
            <w:r w:rsidRPr="00CC6D55">
              <w:t>Мушкаев Р.Х.</w:t>
            </w:r>
          </w:p>
          <w:p w:rsidR="0097396B" w:rsidRPr="00CC6D55" w:rsidRDefault="0097396B" w:rsidP="00AA10B0"/>
        </w:tc>
      </w:tr>
      <w:tr w:rsidR="0097396B" w:rsidRPr="00CC6D55" w:rsidTr="00AA10B0">
        <w:tc>
          <w:tcPr>
            <w:tcW w:w="710" w:type="dxa"/>
            <w:vAlign w:val="center"/>
          </w:tcPr>
          <w:p w:rsidR="0097396B" w:rsidRPr="00CC6D55" w:rsidRDefault="0097396B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97396B" w:rsidRPr="00CC6D55" w:rsidRDefault="0097396B" w:rsidP="00AA10B0">
            <w:r w:rsidRPr="00CC6D55">
              <w:t>Реализации плана проведение капитального ремонта общего имущества многоквартирных домов на территории Чеченской Республики</w:t>
            </w:r>
          </w:p>
        </w:tc>
        <w:tc>
          <w:tcPr>
            <w:tcW w:w="8221" w:type="dxa"/>
            <w:vAlign w:val="center"/>
          </w:tcPr>
          <w:p w:rsidR="0097396B" w:rsidRPr="00CC6D55" w:rsidRDefault="0097396B" w:rsidP="00AA10B0">
            <w:r w:rsidRPr="00CC6D55">
              <w:t>В план проведения капитального ремонта в 2019 году было включено 82 МКД, общей площадью 346,5 тыс.м2, на сумму 246,96 тыс. рублей. Запланированные работы в 2019 г. выполнены на 100%.</w:t>
            </w:r>
          </w:p>
        </w:tc>
        <w:tc>
          <w:tcPr>
            <w:tcW w:w="2410" w:type="dxa"/>
            <w:vAlign w:val="center"/>
          </w:tcPr>
          <w:p w:rsidR="0097396B" w:rsidRPr="00CC6D55" w:rsidRDefault="0097396B" w:rsidP="00AA10B0">
            <w:r w:rsidRPr="00CC6D55">
              <w:t>Адаев Р.С-Х.</w:t>
            </w:r>
          </w:p>
          <w:p w:rsidR="0097396B" w:rsidRPr="00CC6D55" w:rsidRDefault="0097396B" w:rsidP="00AA10B0">
            <w:r w:rsidRPr="00CC6D55">
              <w:t>Бериев Л-А.Х.</w:t>
            </w:r>
          </w:p>
          <w:p w:rsidR="0097396B" w:rsidRPr="00CC6D55" w:rsidRDefault="0097396B" w:rsidP="00AA10B0">
            <w:r w:rsidRPr="00CC6D55">
              <w:t>Мусаев А.Л.</w:t>
            </w:r>
          </w:p>
          <w:p w:rsidR="0097396B" w:rsidRPr="00CC6D55" w:rsidRDefault="0097396B" w:rsidP="00AA10B0"/>
        </w:tc>
      </w:tr>
      <w:tr w:rsidR="0097396B" w:rsidRPr="00CC6D55" w:rsidTr="00AA10B0">
        <w:tc>
          <w:tcPr>
            <w:tcW w:w="710" w:type="dxa"/>
          </w:tcPr>
          <w:p w:rsidR="0097396B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15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</w:tc>
        <w:tc>
          <w:tcPr>
            <w:tcW w:w="4394" w:type="dxa"/>
          </w:tcPr>
          <w:p w:rsidR="0097396B" w:rsidRPr="00CC6D55" w:rsidRDefault="0097396B" w:rsidP="00AA10B0">
            <w:pPr>
              <w:shd w:val="clear" w:color="auto" w:fill="FFFFFF"/>
            </w:pPr>
            <w:r w:rsidRPr="00CC6D55">
              <w:rPr>
                <w:b/>
              </w:rPr>
              <w:t>Деятельность по мониторингу жилищного строительства</w:t>
            </w:r>
          </w:p>
        </w:tc>
        <w:tc>
          <w:tcPr>
            <w:tcW w:w="8221" w:type="dxa"/>
          </w:tcPr>
          <w:p w:rsidR="0097396B" w:rsidRPr="00CC6D55" w:rsidRDefault="0097396B" w:rsidP="00AA10B0">
            <w:pPr>
              <w:tabs>
                <w:tab w:val="left" w:pos="1104"/>
              </w:tabs>
              <w:jc w:val="center"/>
              <w:rPr>
                <w:b/>
              </w:rPr>
            </w:pPr>
            <w:r w:rsidRPr="00CC6D55">
              <w:rPr>
                <w:b/>
              </w:rPr>
              <w:t xml:space="preserve">Информация по состоянию на </w:t>
            </w:r>
            <w:r w:rsidRPr="00CC6D55">
              <w:rPr>
                <w:b/>
                <w:color w:val="000000" w:themeColor="text1"/>
              </w:rPr>
              <w:t xml:space="preserve">28.01.2020 </w:t>
            </w:r>
            <w:r w:rsidRPr="00CC6D55">
              <w:rPr>
                <w:b/>
              </w:rPr>
              <w:t>г.</w:t>
            </w:r>
          </w:p>
          <w:p w:rsidR="0097396B" w:rsidRPr="00CC6D55" w:rsidRDefault="0097396B" w:rsidP="00AA10B0">
            <w:pPr>
              <w:jc w:val="both"/>
            </w:pPr>
            <w:r w:rsidRPr="00CC6D55">
              <w:tab/>
              <w:t>Планируемый годовой объем ввода жилья в Чеченской Республике:</w:t>
            </w:r>
          </w:p>
          <w:p w:rsidR="0097396B" w:rsidRPr="00CC6D55" w:rsidRDefault="0097396B" w:rsidP="00AA10B0">
            <w:pPr>
              <w:jc w:val="both"/>
            </w:pPr>
            <w:r w:rsidRPr="00CC6D55">
              <w:t xml:space="preserve">2019 г. - 614 тыс.кв.м. </w:t>
            </w:r>
          </w:p>
          <w:p w:rsidR="0097396B" w:rsidRPr="00CC6D55" w:rsidRDefault="0097396B" w:rsidP="00AA10B0">
            <w:pPr>
              <w:ind w:firstLine="567"/>
              <w:jc w:val="both"/>
              <w:rPr>
                <w:b/>
              </w:rPr>
            </w:pPr>
            <w:r w:rsidRPr="00CC6D55">
              <w:tab/>
              <w:t xml:space="preserve">Объем введенного жилья на </w:t>
            </w:r>
            <w:r w:rsidRPr="00CC6D55">
              <w:rPr>
                <w:color w:val="000000" w:themeColor="text1"/>
              </w:rPr>
              <w:t>28.01.</w:t>
            </w:r>
            <w:r w:rsidRPr="00CC6D55">
              <w:rPr>
                <w:bCs/>
                <w:color w:val="000000" w:themeColor="text1"/>
              </w:rPr>
              <w:t xml:space="preserve">2020 </w:t>
            </w:r>
            <w:r w:rsidRPr="00CC6D55">
              <w:rPr>
                <w:bCs/>
              </w:rPr>
              <w:t xml:space="preserve">г. </w:t>
            </w:r>
            <w:r w:rsidRPr="00CC6D55">
              <w:t xml:space="preserve">в Чеченской Республике, составил </w:t>
            </w:r>
            <w:r w:rsidRPr="00CC6D55">
              <w:rPr>
                <w:b/>
              </w:rPr>
              <w:t xml:space="preserve">630 000 кв.м* </w:t>
            </w:r>
            <w:r w:rsidRPr="00CC6D55">
              <w:t xml:space="preserve">(*данные предварительные) в том числе: 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ab/>
            </w:r>
            <w:r w:rsidRPr="00CC6D55">
              <w:rPr>
                <w:b/>
                <w:bCs/>
              </w:rPr>
              <w:tab/>
            </w:r>
          </w:p>
          <w:p w:rsidR="0097396B" w:rsidRPr="00CC6D55" w:rsidRDefault="0097396B" w:rsidP="00AA10B0">
            <w:pPr>
              <w:jc w:val="both"/>
            </w:pPr>
            <w:r w:rsidRPr="00CC6D55">
              <w:rPr>
                <w:b/>
                <w:bCs/>
                <w:color w:val="000000" w:themeColor="text1"/>
              </w:rPr>
              <w:tab/>
            </w:r>
            <w:r w:rsidRPr="00CC6D55">
              <w:t xml:space="preserve">- Многоквартирные жилые дома – 20 МКД: общей площадью квартир  –  119 371 кв.м., количество квартир -1665; </w:t>
            </w:r>
          </w:p>
          <w:p w:rsidR="0097396B" w:rsidRPr="00CC6D55" w:rsidRDefault="0097396B" w:rsidP="00AA10B0">
            <w:pPr>
              <w:jc w:val="both"/>
            </w:pPr>
            <w:r w:rsidRPr="00CC6D55">
              <w:tab/>
            </w:r>
          </w:p>
          <w:p w:rsidR="0097396B" w:rsidRPr="00CC6D55" w:rsidRDefault="0097396B" w:rsidP="00AA10B0">
            <w:pPr>
              <w:jc w:val="both"/>
            </w:pPr>
            <w:r w:rsidRPr="00CC6D55">
              <w:tab/>
              <w:t>- Индивидуальное жилищное строительство – 510 629 кв.м.</w:t>
            </w:r>
          </w:p>
          <w:p w:rsidR="0097396B" w:rsidRPr="00CC6D55" w:rsidRDefault="0097396B" w:rsidP="00AA10B0">
            <w:pPr>
              <w:jc w:val="both"/>
            </w:pPr>
          </w:p>
          <w:p w:rsidR="0097396B" w:rsidRPr="00CC6D55" w:rsidRDefault="0097396B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Мероприятия по строительству жилья на 28.01.2019 год.</w:t>
            </w:r>
          </w:p>
          <w:p w:rsidR="0097396B" w:rsidRPr="00CC6D55" w:rsidRDefault="0097396B" w:rsidP="00AA10B0">
            <w:pPr>
              <w:jc w:val="both"/>
            </w:pPr>
            <w:r w:rsidRPr="00CC6D55">
              <w:tab/>
            </w:r>
          </w:p>
          <w:p w:rsidR="0097396B" w:rsidRPr="00CC6D55" w:rsidRDefault="0097396B" w:rsidP="00AA10B0">
            <w:pPr>
              <w:jc w:val="both"/>
            </w:pPr>
            <w:r w:rsidRPr="00CC6D55">
              <w:tab/>
              <w:t xml:space="preserve">В стадии строительства находится – 33 многоквартирных дома, общей </w:t>
            </w:r>
            <w:r w:rsidRPr="00CC6D55">
              <w:lastRenderedPageBreak/>
              <w:t>площадью - 653 497 кв.м., жилой площадью – 442 486 кв.м., количество квартир – 5311, из которых планируются ввести в эксплуатацию:</w:t>
            </w:r>
          </w:p>
          <w:p w:rsidR="0097396B" w:rsidRPr="00CC6D55" w:rsidRDefault="0097396B" w:rsidP="00AA10B0">
            <w:pPr>
              <w:ind w:firstLine="709"/>
              <w:jc w:val="both"/>
            </w:pPr>
            <w:r w:rsidRPr="00CC6D55">
              <w:t>- в 2020 году -16 домов, жилой площадью 125 756 кв.м. (1524 квартир);</w:t>
            </w:r>
          </w:p>
          <w:p w:rsidR="0097396B" w:rsidRPr="00CC6D55" w:rsidRDefault="0097396B" w:rsidP="00AA10B0">
            <w:pPr>
              <w:ind w:firstLine="709"/>
              <w:jc w:val="both"/>
            </w:pPr>
            <w:r w:rsidRPr="00CC6D55">
              <w:t>- в 2021 году -7 дома, жилой площадью 147 757 кв.м. (1754 квартир);</w:t>
            </w:r>
          </w:p>
          <w:p w:rsidR="0097396B" w:rsidRPr="00CC6D55" w:rsidRDefault="0097396B" w:rsidP="00AA10B0">
            <w:pPr>
              <w:ind w:firstLine="709"/>
              <w:jc w:val="both"/>
            </w:pPr>
            <w:r w:rsidRPr="00CC6D55">
              <w:t xml:space="preserve">- в 2022 году -2 дома, жилой площадью 49 618 кв.м. (639 квартир); </w:t>
            </w:r>
          </w:p>
          <w:p w:rsidR="0097396B" w:rsidRPr="00CC6D55" w:rsidRDefault="0097396B" w:rsidP="00AA10B0">
            <w:pPr>
              <w:jc w:val="both"/>
            </w:pPr>
            <w:r w:rsidRPr="00CC6D55">
              <w:t>- в 2023 году -8 домов, жилой площадью 119 355 кв.м. (1394 квартир)</w:t>
            </w:r>
          </w:p>
        </w:tc>
        <w:tc>
          <w:tcPr>
            <w:tcW w:w="2410" w:type="dxa"/>
          </w:tcPr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lastRenderedPageBreak/>
              <w:t>Газалапов А.А.             Бетризова З.Л.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t>Хаджимуратов М.В.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t>Тунтаев И.Ш.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/>
          <w:p w:rsidR="0097396B" w:rsidRPr="00CC6D55" w:rsidRDefault="0097396B" w:rsidP="00AA10B0"/>
          <w:p w:rsidR="0097396B" w:rsidRPr="00CC6D55" w:rsidRDefault="0097396B" w:rsidP="00AA10B0"/>
          <w:p w:rsidR="0097396B" w:rsidRPr="00CC6D55" w:rsidRDefault="0097396B" w:rsidP="00AA10B0"/>
          <w:p w:rsidR="0097396B" w:rsidRPr="00CC6D55" w:rsidRDefault="0097396B" w:rsidP="00AA10B0"/>
          <w:p w:rsidR="0097396B" w:rsidRPr="00CC6D55" w:rsidRDefault="0097396B" w:rsidP="00AA10B0"/>
          <w:p w:rsidR="0097396B" w:rsidRPr="00CC6D55" w:rsidRDefault="0097396B" w:rsidP="00AA10B0"/>
        </w:tc>
      </w:tr>
      <w:tr w:rsidR="0097396B" w:rsidRPr="00CC6D55" w:rsidTr="00AA10B0">
        <w:tc>
          <w:tcPr>
            <w:tcW w:w="710" w:type="dxa"/>
          </w:tcPr>
          <w:p w:rsidR="0097396B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16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</w:tc>
        <w:tc>
          <w:tcPr>
            <w:tcW w:w="4394" w:type="dxa"/>
          </w:tcPr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Контроль долевого строительства на территории Чеченской Республики</w:t>
            </w:r>
          </w:p>
          <w:p w:rsidR="0097396B" w:rsidRPr="00CC6D55" w:rsidRDefault="0097396B" w:rsidP="00AA10B0">
            <w:pPr>
              <w:spacing w:after="200" w:line="276" w:lineRule="auto"/>
              <w:jc w:val="both"/>
            </w:pPr>
          </w:p>
        </w:tc>
        <w:tc>
          <w:tcPr>
            <w:tcW w:w="8221" w:type="dxa"/>
          </w:tcPr>
          <w:p w:rsidR="0097396B" w:rsidRPr="00CC6D55" w:rsidRDefault="0097396B" w:rsidP="00AA10B0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CC6D55">
              <w:rPr>
                <w:color w:val="000000" w:themeColor="text1"/>
              </w:rPr>
              <w:t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97396B" w:rsidRPr="00CC6D55" w:rsidRDefault="0097396B" w:rsidP="00AA10B0">
            <w:pPr>
              <w:ind w:firstLine="567"/>
              <w:jc w:val="both"/>
              <w:rPr>
                <w:color w:val="000000" w:themeColor="text1"/>
              </w:rPr>
            </w:pPr>
            <w:r w:rsidRPr="00CC6D55">
              <w:rPr>
                <w:color w:val="000000" w:themeColor="text1"/>
              </w:rPr>
              <w:t xml:space="preserve">На официальном интернет - 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объектов долевого строительства. </w:t>
            </w:r>
          </w:p>
          <w:p w:rsidR="0097396B" w:rsidRPr="00CC6D55" w:rsidRDefault="0097396B" w:rsidP="00AA10B0">
            <w:pPr>
              <w:ind w:firstLine="567"/>
              <w:jc w:val="both"/>
              <w:rPr>
                <w:color w:val="000000" w:themeColor="text1"/>
              </w:rPr>
            </w:pPr>
            <w:r w:rsidRPr="00CC6D55">
              <w:rPr>
                <w:color w:val="000000" w:themeColor="text1"/>
              </w:rPr>
              <w:t xml:space="preserve">Ведется оперативное консультирование граждан по вопросам участия в долевом строительстве -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97396B" w:rsidRPr="00CC6D55" w:rsidRDefault="0097396B" w:rsidP="00AA10B0">
            <w:pPr>
              <w:pStyle w:val="1"/>
              <w:jc w:val="both"/>
              <w:rPr>
                <w:rFonts w:eastAsia="Calibri"/>
                <w:b w:val="0"/>
                <w:bCs/>
                <w:color w:val="000000" w:themeColor="text1"/>
                <w:sz w:val="24"/>
              </w:rPr>
            </w:pPr>
            <w:r w:rsidRPr="00CC6D55">
              <w:rPr>
                <w:rFonts w:eastAsia="Calibri"/>
                <w:b w:val="0"/>
                <w:color w:val="000000" w:themeColor="text1"/>
                <w:sz w:val="24"/>
              </w:rPr>
              <w:tab/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8" w:history="1">
              <w:r w:rsidRPr="00CC6D55">
                <w:rPr>
                  <w:rFonts w:eastAsia="Calibri"/>
                  <w:b w:val="0"/>
                  <w:color w:val="000000" w:themeColor="text1"/>
                  <w:sz w:val="24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  <w:r w:rsidRPr="00CC6D55">
              <w:rPr>
                <w:sz w:val="24"/>
              </w:rPr>
              <w:t>.</w:t>
            </w:r>
          </w:p>
          <w:p w:rsidR="0097396B" w:rsidRPr="00CC6D55" w:rsidRDefault="0097396B" w:rsidP="00AA10B0">
            <w:pPr>
              <w:ind w:firstLine="708"/>
              <w:jc w:val="both"/>
              <w:rPr>
                <w:color w:val="000000" w:themeColor="text1"/>
              </w:rPr>
            </w:pPr>
            <w:r w:rsidRPr="00CC6D55">
              <w:rPr>
                <w:color w:val="000000" w:themeColor="text1"/>
              </w:rPr>
              <w:t xml:space="preserve">Граждане, включенные в реестр "обманутых" дольщиков  на территории Чеченской Республики отсутствуют. Обращений и заявлений </w:t>
            </w:r>
            <w:r w:rsidRPr="00CC6D55">
              <w:rPr>
                <w:color w:val="000000" w:themeColor="text1"/>
              </w:rPr>
              <w:lastRenderedPageBreak/>
              <w:t xml:space="preserve">граждан о нарушении прав дольщиков не поступало. </w:t>
            </w:r>
          </w:p>
          <w:p w:rsidR="0097396B" w:rsidRPr="00CC6D55" w:rsidRDefault="0097396B" w:rsidP="00AA10B0">
            <w:pPr>
              <w:ind w:firstLine="708"/>
              <w:jc w:val="both"/>
              <w:rPr>
                <w:color w:val="000000" w:themeColor="text1"/>
              </w:rPr>
            </w:pPr>
            <w:r w:rsidRPr="00CC6D55">
              <w:rPr>
                <w:color w:val="000000" w:themeColor="text1"/>
              </w:rPr>
              <w:t xml:space="preserve">Также ведется проверка на соответствие застройщика и проектной декларации требованиям, установленным ФЗ от 30.12.2004 за №214-ФЗ  </w:t>
            </w:r>
            <w:hyperlink r:id="rId9" w:history="1">
              <w:r w:rsidRPr="00CC6D55">
                <w:rPr>
                  <w:color w:val="000000" w:themeColor="text1"/>
                </w:rPr>
  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</w:t>
              </w:r>
            </w:hyperlink>
            <w:r w:rsidRPr="00CC6D55">
              <w:rPr>
                <w:color w:val="000000" w:themeColor="text1"/>
              </w:rPr>
              <w:t xml:space="preserve"> После проверки выдается заключение о соответствии застройщика и проектной декларации требованиям, установленным ФЗ - 214 или отказ в выдаче заключения о соответствии застройщика и проектной декларации требованиям, установленным Федеральным законом от 30.12.2004№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97396B" w:rsidRPr="00CC6D55" w:rsidRDefault="0097396B" w:rsidP="00AA10B0">
            <w:pPr>
              <w:ind w:right="-2" w:firstLine="708"/>
              <w:jc w:val="both"/>
              <w:rPr>
                <w:color w:val="000000" w:themeColor="text1"/>
              </w:rPr>
            </w:pPr>
            <w:r w:rsidRPr="00CC6D55">
              <w:rPr>
                <w:color w:val="000000" w:themeColor="text1"/>
              </w:rPr>
              <w:t>На сегодняшний день на территории Чеченской Республики с долевым участием граждан ведется строительство восьми объектов:</w:t>
            </w:r>
          </w:p>
          <w:p w:rsidR="0097396B" w:rsidRPr="00CC6D55" w:rsidRDefault="0097396B" w:rsidP="00AA10B0">
            <w:pPr>
              <w:jc w:val="both"/>
            </w:pPr>
            <w:r w:rsidRPr="00CC6D55">
              <w:rPr>
                <w:b/>
              </w:rPr>
              <w:t>- ООО «Юг-Строй»</w:t>
            </w:r>
          </w:p>
          <w:p w:rsidR="0097396B" w:rsidRPr="00CC6D55" w:rsidRDefault="0097396B" w:rsidP="00AA10B0">
            <w:pPr>
              <w:jc w:val="both"/>
            </w:pPr>
            <w:r w:rsidRPr="00CC6D55">
              <w:t>Многоквартирный жилой дом со встроенными торгово-офисными.помещениями и подземным автопаркингом, по адресу: ЧР, г. Грозный, ул. Лорсанова, б/н;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- ООО "Теплицстройсервис"</w:t>
            </w:r>
          </w:p>
          <w:p w:rsidR="0097396B" w:rsidRPr="00CC6D55" w:rsidRDefault="0097396B" w:rsidP="00AA10B0">
            <w:pPr>
              <w:jc w:val="both"/>
            </w:pPr>
            <w:r w:rsidRPr="00CC6D55">
              <w:t>Жилой комплекс со встроенными торговыми помещениями автопаркингом по адресу: ЧР, г. Грозный, пр-кт. М-А. Эсамбаева (пр.Революции), д. 16;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-ООО "Теплицстройсервис"</w:t>
            </w:r>
          </w:p>
          <w:p w:rsidR="0097396B" w:rsidRPr="00CC6D55" w:rsidRDefault="0097396B" w:rsidP="00AA10B0">
            <w:pPr>
              <w:jc w:val="both"/>
            </w:pPr>
            <w:r w:rsidRPr="00CC6D55">
              <w:t xml:space="preserve">Многоквартирный жилой дом со встроенными помещениями; по адресу:    ЧР, г. Грозный, ул. Николаева, б/н 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- ООО «Капитал»</w:t>
            </w:r>
          </w:p>
          <w:p w:rsidR="0097396B" w:rsidRPr="00CC6D55" w:rsidRDefault="0097396B" w:rsidP="00AA10B0">
            <w:pPr>
              <w:jc w:val="both"/>
            </w:pPr>
            <w:r w:rsidRPr="00CC6D55">
              <w:t>Жилой комплекс. Октябрьский район, проезд Ханкальский, б/н Корпус 1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- ООО «Капитал»</w:t>
            </w:r>
          </w:p>
          <w:p w:rsidR="0097396B" w:rsidRPr="00CC6D55" w:rsidRDefault="0097396B" w:rsidP="00AA10B0">
            <w:pPr>
              <w:jc w:val="both"/>
            </w:pPr>
            <w:r w:rsidRPr="00CC6D55">
              <w:t>Жилой комплекс. Октябрьский район, проезд Ханкальский, б/н Корпус 3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- ООО «Юг-Строй»</w:t>
            </w:r>
          </w:p>
          <w:p w:rsidR="0097396B" w:rsidRPr="00CC6D55" w:rsidRDefault="0097396B" w:rsidP="00AA10B0">
            <w:pPr>
              <w:jc w:val="both"/>
            </w:pPr>
            <w:r w:rsidRPr="00CC6D55">
              <w:t>Многоквартирный жилой дом со встроенными торгово-офисными .помещениями и подземным автопаркингом, по адресу: ЧР, г. Грозный, ул. А. Шерипова,68 а;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rPr>
                <w:b/>
              </w:rPr>
              <w:t>- «Империя»</w:t>
            </w:r>
          </w:p>
          <w:p w:rsidR="0097396B" w:rsidRPr="00CC6D55" w:rsidRDefault="0097396B" w:rsidP="00AA10B0">
            <w:pPr>
              <w:jc w:val="both"/>
            </w:pPr>
            <w:r w:rsidRPr="00CC6D55">
              <w:t xml:space="preserve">. Многоквартирный жилой дом с торгово-офисными помещениями и подземным автопаркингом,, по адресу: ЧР, г. Грозный, ул. В.А. Кан-Калика, </w:t>
            </w:r>
            <w:r w:rsidRPr="00CC6D55">
              <w:lastRenderedPageBreak/>
              <w:t>б/н;</w:t>
            </w:r>
          </w:p>
          <w:p w:rsidR="0097396B" w:rsidRPr="00CC6D55" w:rsidRDefault="0097396B" w:rsidP="00AA10B0">
            <w:pPr>
              <w:jc w:val="both"/>
              <w:rPr>
                <w:b/>
              </w:rPr>
            </w:pPr>
            <w:r w:rsidRPr="00CC6D55">
              <w:t>-</w:t>
            </w:r>
            <w:r w:rsidRPr="00CC6D55">
              <w:rPr>
                <w:b/>
              </w:rPr>
              <w:t xml:space="preserve"> ООО «ЭКО-ИНВЕСТ-2014»</w:t>
            </w:r>
          </w:p>
          <w:p w:rsidR="0097396B" w:rsidRPr="00CC6D55" w:rsidRDefault="0097396B" w:rsidP="00AA10B0">
            <w:pPr>
              <w:jc w:val="both"/>
            </w:pPr>
            <w:r w:rsidRPr="00CC6D55">
              <w:t>Два корпуса многоквартирных домов, по адресу: ЧР, г. Грозный, пр. А.Кадырова, д.  201 «а» (корпус 2).</w:t>
            </w:r>
          </w:p>
        </w:tc>
        <w:tc>
          <w:tcPr>
            <w:tcW w:w="2410" w:type="dxa"/>
          </w:tcPr>
          <w:p w:rsidR="00AA10B0" w:rsidRPr="00CC6D55" w:rsidRDefault="00AA10B0" w:rsidP="00AA10B0">
            <w:pPr>
              <w:shd w:val="clear" w:color="auto" w:fill="FFFFFF"/>
              <w:jc w:val="center"/>
            </w:pPr>
          </w:p>
          <w:p w:rsidR="00AA10B0" w:rsidRPr="00CC6D55" w:rsidRDefault="00AA10B0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t xml:space="preserve">Газалапов А.А.          </w:t>
            </w:r>
            <w:r w:rsidR="00AA10B0" w:rsidRPr="00CC6D55">
              <w:t>Бетризова З.Л.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t>Хаджимуратов М.В.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  <w:r w:rsidRPr="00CC6D55">
              <w:t>Тунтаев И.Ш.</w:t>
            </w: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  <w:jc w:val="center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  <w:p w:rsidR="0097396B" w:rsidRPr="00CC6D55" w:rsidRDefault="0097396B" w:rsidP="00AA10B0">
            <w:pPr>
              <w:shd w:val="clear" w:color="auto" w:fill="FFFFFF"/>
            </w:pP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17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rPr>
                <w:b/>
              </w:rPr>
            </w:pPr>
            <w:r w:rsidRPr="00CC6D55">
              <w:rPr>
                <w:b/>
              </w:rPr>
              <w:t>Мониторинг хода реконструкции 35-го и 56-го участков Октябрьского района г. Грозного</w:t>
            </w:r>
          </w:p>
        </w:tc>
        <w:tc>
          <w:tcPr>
            <w:tcW w:w="8221" w:type="dxa"/>
          </w:tcPr>
          <w:p w:rsidR="007D18D6" w:rsidRPr="00CC6D55" w:rsidRDefault="007D18D6" w:rsidP="00AA10B0">
            <w:pPr>
              <w:jc w:val="both"/>
            </w:pPr>
            <w:r w:rsidRPr="00CC6D55">
              <w:t>Велись  работы по сбору и обработке информации по всем видам строительных работ, количеству задействованных рабочих и спецтехники.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18D6" w:rsidRPr="00CC6D55" w:rsidRDefault="007D18D6" w:rsidP="007D18D6">
            <w:pPr>
              <w:shd w:val="clear" w:color="auto" w:fill="FFFFFF"/>
              <w:jc w:val="center"/>
            </w:pPr>
            <w:r w:rsidRPr="00CC6D55">
              <w:t>Газалапов А.А.</w:t>
            </w:r>
          </w:p>
          <w:p w:rsidR="007D18D6" w:rsidRPr="00CC6D55" w:rsidRDefault="007D18D6" w:rsidP="007D18D6">
            <w:pPr>
              <w:shd w:val="clear" w:color="auto" w:fill="FFFFFF"/>
              <w:jc w:val="center"/>
            </w:pPr>
            <w:r w:rsidRPr="00CC6D55">
              <w:t>Бетризова З.Л.</w:t>
            </w:r>
          </w:p>
          <w:p w:rsidR="007D18D6" w:rsidRPr="00CC6D55" w:rsidRDefault="007D18D6" w:rsidP="007D18D6">
            <w:pPr>
              <w:shd w:val="clear" w:color="auto" w:fill="FFFFFF"/>
              <w:jc w:val="center"/>
            </w:pPr>
            <w:r w:rsidRPr="00CC6D55">
              <w:t>Юнусов М.И.</w:t>
            </w: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7D18D6" w:rsidP="00AA10B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D18D6" w:rsidRPr="00CC6D55" w:rsidRDefault="007D18D6" w:rsidP="00AA10B0">
            <w:pPr>
              <w:pStyle w:val="af0"/>
              <w:ind w:firstLine="567"/>
              <w:rPr>
                <w:b/>
                <w:i/>
                <w:sz w:val="24"/>
                <w:szCs w:val="24"/>
              </w:rPr>
            </w:pPr>
            <w:r w:rsidRPr="00CC6D55">
              <w:rPr>
                <w:b/>
                <w:i/>
                <w:sz w:val="24"/>
                <w:szCs w:val="24"/>
              </w:rPr>
              <w:t>Подпрограмма «Создание условий для обеспечения качественными услугами ЖКХ жителей Чеченской Республики»: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Восстановление канализационных сетей и очистных сооружений Урус-Мартановского района, г. Урус-Мартан Чеченской Республики (1 -й и 2-ой пусковые комплексы);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Реконструкция магистральных водоводов и разводящих сетей, 3 этап, г. Грозный, Чеченская Республика (1-й и 2-й пусковые комплексы);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Биологические очистные сооружения г. Грозный, пусковой комплекс производительностью 50000 м3/сутки (2-й этап);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Строительно-восстановительные работы тепловых сетей и строительство 18-ти блочно-модульных котельных Старопромысловского района в г. Грозный, Чеченская Республика в том числе: 1-ый пусковой комплекс и 2-ой пусковой комплекс;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водонапорной насосной станции (ВНС-9) по ул. Химиков, Заводского района г. Грозный Чеченской Республики (1-й и 2-й пусковые комплексы);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комплекс);</w:t>
            </w:r>
          </w:p>
          <w:p w:rsidR="007D18D6" w:rsidRPr="00CC6D55" w:rsidRDefault="007D18D6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Водоснабжение Курчалоевского района Чеченской Республики (в том числе 1 и 2 пусковые комплексы);</w:t>
            </w:r>
          </w:p>
          <w:p w:rsidR="007D18D6" w:rsidRPr="00CC6D55" w:rsidRDefault="007D18D6" w:rsidP="00AA10B0">
            <w:pPr>
              <w:pStyle w:val="af0"/>
              <w:ind w:left="-108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Водозаборные сооружения и водопроводные сети (реконструкция), Ножай-Юртовский район, Чеченская Республика (2 этап, в том числе: 1-ый пусковой комплекс и 2-ой пусковой комплекс).</w:t>
            </w:r>
          </w:p>
          <w:p w:rsidR="007D18D6" w:rsidRPr="00CC6D55" w:rsidRDefault="007D18D6" w:rsidP="00AA10B0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На постоянной основе производится приемка и сопровождение отчетных форм КС-2 и КС-3 о стоимости выполненных работ и затрат, актов сдачи-приемки работ по строительному контролю и техническому сопровождению и авторскому надзору объектов капитального строительства.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shd w:val="clear" w:color="auto" w:fill="FFFFFF"/>
              <w:jc w:val="center"/>
            </w:pP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18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pStyle w:val="af0"/>
              <w:rPr>
                <w:b/>
                <w:sz w:val="24"/>
                <w:szCs w:val="24"/>
              </w:rPr>
            </w:pPr>
            <w:r w:rsidRPr="00CC6D55">
              <w:rPr>
                <w:b/>
                <w:sz w:val="24"/>
                <w:szCs w:val="24"/>
              </w:rPr>
              <w:t>Мониторинг объектов жилищного строительства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Проводится мониторинг хода строительства жилых домов, строящихся в рамках подпрограммы «Обеспечение устойчивого сокращения непригодного для проживания жилищного фонда»;</w:t>
            </w:r>
          </w:p>
          <w:p w:rsidR="007D18D6" w:rsidRPr="00CC6D55" w:rsidRDefault="007D18D6" w:rsidP="00AA10B0">
            <w:pPr>
              <w:pStyle w:val="af0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-  проводится мониторинг хода строительства жилого комплекса эконом </w:t>
            </w:r>
            <w:r w:rsidRPr="00CC6D55">
              <w:rPr>
                <w:sz w:val="24"/>
                <w:szCs w:val="24"/>
              </w:rPr>
              <w:lastRenderedPageBreak/>
              <w:t>класса, состоящего из 19-ти шестиэтажных жилых домов по адресу: г. Грозный, ул. сайханова, б/н;</w:t>
            </w:r>
          </w:p>
          <w:p w:rsidR="007D18D6" w:rsidRPr="00CC6D55" w:rsidRDefault="007D18D6" w:rsidP="00AA10B0">
            <w:pPr>
              <w:pStyle w:val="af0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проводится мониторинг хода строительства 10-ти многоэтажных жилых домов с долевым участием, строящихся в разных районах г. Грозный.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lastRenderedPageBreak/>
              <w:t>Газалапов А.А.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Бетризова З.Л.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Юнусов М.И.</w:t>
            </w: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19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jc w:val="center"/>
              <w:rPr>
                <w:b/>
                <w:color w:val="000000"/>
              </w:rPr>
            </w:pPr>
            <w:r w:rsidRPr="00CC6D55">
              <w:rPr>
                <w:b/>
                <w:color w:val="000000"/>
              </w:rPr>
              <w:t>Рассмотрение вопросов, поступивших во время прямого эфира телепередачи «Особый разговор» от 31.10.2019г.</w:t>
            </w: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Ведутся работы по рассмотрению обращений граждан с просьбой о  восстановлении своих домовладений, о взыскании задолженности за выполненные работы в рамках внепрограммных мероприятий по восстановлению г. Грозный, и т.д.   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shd w:val="clear" w:color="auto" w:fill="FFFFFF"/>
            </w:pPr>
            <w:r w:rsidRPr="00CC6D55">
              <w:t xml:space="preserve">      Газалапов А.А.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Бетризова З.Л.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Юнусов М.И.</w:t>
            </w: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20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CC6D55">
              <w:rPr>
                <w:b/>
              </w:rPr>
              <w:t>Мониторинг и анализ деятельности предприятий стройиндустрии</w:t>
            </w:r>
          </w:p>
          <w:p w:rsidR="007D18D6" w:rsidRPr="00CC6D55" w:rsidRDefault="007D18D6" w:rsidP="00AA10B0">
            <w:pPr>
              <w:ind w:firstLine="708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Проводится систематический мониторинг деятельности подведомственных предприятий стройиндустрии, выпускающих строительные материалы, конструкции и изделия.</w:t>
            </w:r>
          </w:p>
          <w:p w:rsidR="007D18D6" w:rsidRPr="00CC6D55" w:rsidRDefault="007D18D6" w:rsidP="00AA10B0">
            <w:pPr>
              <w:pStyle w:val="af0"/>
              <w:ind w:left="142" w:firstLine="360"/>
              <w:jc w:val="both"/>
              <w:rPr>
                <w:i/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Согласно отчетным данным и информации по выпуску и реализации готовой продукции, производство строительных материалов подведомственными предприятиями за январь-декабрь 2019 года составило  </w:t>
            </w:r>
            <w:r w:rsidRPr="00CC6D55">
              <w:rPr>
                <w:b/>
                <w:sz w:val="24"/>
                <w:szCs w:val="24"/>
              </w:rPr>
              <w:t xml:space="preserve">45,323 </w:t>
            </w:r>
            <w:r w:rsidRPr="00CC6D55">
              <w:rPr>
                <w:sz w:val="24"/>
                <w:szCs w:val="24"/>
              </w:rPr>
              <w:t>млн.руб.:</w:t>
            </w:r>
          </w:p>
          <w:p w:rsidR="007D18D6" w:rsidRPr="00CC6D55" w:rsidRDefault="007D18D6" w:rsidP="007D18D6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CC6D55">
              <w:rPr>
                <w:i/>
                <w:sz w:val="24"/>
                <w:szCs w:val="24"/>
              </w:rPr>
              <w:t xml:space="preserve">ГУП «ГЗЖБК»- </w:t>
            </w:r>
            <w:r w:rsidRPr="00CC6D55">
              <w:rPr>
                <w:b/>
                <w:i/>
                <w:sz w:val="24"/>
                <w:szCs w:val="24"/>
              </w:rPr>
              <w:t>34,577 млн.руб</w:t>
            </w:r>
            <w:r w:rsidRPr="00CC6D55">
              <w:rPr>
                <w:i/>
                <w:sz w:val="24"/>
                <w:szCs w:val="24"/>
              </w:rPr>
              <w:t>. (4900 м3 сб/железобетона);</w:t>
            </w:r>
          </w:p>
          <w:p w:rsidR="007D18D6" w:rsidRPr="00CC6D55" w:rsidRDefault="007D18D6" w:rsidP="007D18D6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CC6D55">
              <w:rPr>
                <w:i/>
                <w:sz w:val="24"/>
                <w:szCs w:val="24"/>
              </w:rPr>
              <w:t>ГУП «ГКЗ» - 0;</w:t>
            </w:r>
          </w:p>
          <w:p w:rsidR="007D18D6" w:rsidRPr="00CC6D55" w:rsidRDefault="007D18D6" w:rsidP="007D18D6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CC6D55">
              <w:rPr>
                <w:i/>
                <w:sz w:val="24"/>
                <w:szCs w:val="24"/>
              </w:rPr>
              <w:t xml:space="preserve">ГУП «АЗЖБИ» - </w:t>
            </w:r>
            <w:r w:rsidRPr="00CC6D55">
              <w:rPr>
                <w:b/>
                <w:i/>
                <w:sz w:val="24"/>
                <w:szCs w:val="24"/>
              </w:rPr>
              <w:t>10,746 млн.руб</w:t>
            </w:r>
            <w:r w:rsidRPr="00CC6D55">
              <w:rPr>
                <w:i/>
                <w:sz w:val="24"/>
                <w:szCs w:val="24"/>
              </w:rPr>
              <w:t>. (1379 м3 сб/железобетона).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Газалапов А.А.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Бетризова З.Л.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Юнусов М.И.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Темирсултанов С.А-М.</w:t>
            </w: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t>21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CC6D55">
              <w:rPr>
                <w:b/>
                <w:sz w:val="24"/>
                <w:szCs w:val="24"/>
              </w:rPr>
              <w:t>Работа и исполнение запросов и протокольных поручений Правительства Чеченской Республики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В МИНПРОМТОРГ РОССИИ (в соответствии с письмом Минпромторга России от 15.10.2015 г.) Министерством строительства и ЖКХ ЧР предоставляется информация о финансово-экономическом состоянии подведомственных предприятий, производящих строительные материалы и строительные конструкции.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В МИНЭКОНОМТЕРРАЗВИТИИ ЧР (согласно письму Минэкономтерразвития ЧР от 30.08.2016г. №1371/07-15) ежемесячно предоставляется информация о производстве и реализации продукции подведомственными предприятиями стройиндустрии.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В МИНСТРОЙ РОССИИ (в соответствии с письмом от 03.07.2018 г. </w:t>
            </w:r>
            <w:r w:rsidRPr="00CC6D55">
              <w:rPr>
                <w:sz w:val="24"/>
                <w:szCs w:val="24"/>
              </w:rPr>
              <w:br/>
              <w:t>№ 28269-ЮГ/05) Министерством строительства и ЖКХ ЧР ежемесячно предоставляются сведения об объектах капитального строительства в части, касающейся (фотоматериал).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  <w:shd w:val="clear" w:color="auto" w:fill="FFFF00"/>
              </w:rPr>
            </w:pPr>
            <w:r w:rsidRPr="00CC6D55">
              <w:rPr>
                <w:sz w:val="24"/>
                <w:szCs w:val="24"/>
              </w:rPr>
              <w:t>В Департамент экономической и отраслевой политики Администрации Главы и Правительства ЧР (согласно письму директора Департамента экономической и отраслевой политики Администрации Главы и Правительства ЧР Х.Х. Дадаева от 12.08.2015г. №03-11/03-2) Министерством строительства и ЖКХ ЧР проводится свод и передача информации в области промышленности строительных материалов и строительной индустрии.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lastRenderedPageBreak/>
              <w:t>Во исполнение поручения первого заместителя Руководителя Администрации Главы и Правительства Чеченской Республики                                Г.С. Таймасханова, совместно с отделом организации работы и делопроизводства ведется работа по представлению информации о ходе исполнения обращений граждан, во время прямого эфира, проведенного 21.02.2019 г. на ЧГТРК «Грозный в телепередаче «Особый разговор».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Во исполнение поручения Заместителя Председателя Правительства Российской Федерации Д.Н. Козака от 2 февраля 2016 г. № ДК-П9-483 предоставляется ежеквартальный (в последующем за полугодие) отчет о состоянии строительного комплекса Чеченской Республики.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Ежемесячно в департамент приоритетных проектов и программ Министерства строительства и ЖКХ ЧР предоставляется информация в рамках реализации поручений, содержащихся в указе Президента РФ от 07 мая 2012 года № 600 "О мерах по обеспечению граждан РФ доступным и комфортным жильем и повышению качества жилищно-коммунальных услуг" в части, касающейся строительной индустрии.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Сбор,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«О мерах по созданию и ведению единой информационной базы объектов капитального строительства».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Периодически (в соответствии с письмами Минпромторга РФ от 21.02.2019 г., 25.09.2018 г. №№ ЕВ-11096/17. ЕВ-62069) проводится работа по размещению информации в ГИС «Промышленность» по производству и потреблению строительных материалов в региональном разрезе.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lastRenderedPageBreak/>
              <w:t>Газалапов А.А.                           Бетризова З.Л.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Юнусов М.И.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Темирсултанов С.А-М.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</w:pPr>
            <w:r w:rsidRPr="00CC6D55">
              <w:t xml:space="preserve">      </w:t>
            </w: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22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pStyle w:val="af0"/>
              <w:ind w:firstLine="502"/>
              <w:jc w:val="center"/>
              <w:rPr>
                <w:b/>
                <w:sz w:val="24"/>
                <w:szCs w:val="24"/>
              </w:rPr>
            </w:pPr>
            <w:r w:rsidRPr="00CC6D55">
              <w:rPr>
                <w:b/>
                <w:sz w:val="24"/>
                <w:szCs w:val="24"/>
              </w:rPr>
              <w:t xml:space="preserve">Работа по учету объемов, количества и ведению реестра объектов незавершенного строительства 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Во исполнение пункта № 1 и 2 перечня поручений главы Чеченской Республики Р.А. Кадырова от 20.09.2018 г. № 01-21 пп на постоянной основе проводится контроль исполнения мероприятий,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Согласно Постановлению Правительства Чеченской Республики от 23.10.2018 г. №224 «Об учете объектов незавершенного строительства, при строительстве которых были использованы средства всех уровней бюджетной системы Российской Федерации» и в соответствии с Поэтапным планом снижения объемов и количества объектов незавершенного </w:t>
            </w:r>
            <w:r w:rsidRPr="00CC6D55">
              <w:rPr>
                <w:sz w:val="24"/>
                <w:szCs w:val="24"/>
              </w:rPr>
              <w:lastRenderedPageBreak/>
              <w:t>строительства, утвержденным Первым Председателем Правительства Российской Федерации И.И. Шуваловым от 31 января 2017 года № 727-п13 ведется работа по учету объемов, количества и ведению реестров по объектам незавершенного строительства.</w:t>
            </w:r>
          </w:p>
          <w:p w:rsidR="007D18D6" w:rsidRPr="00CC6D55" w:rsidRDefault="007D18D6" w:rsidP="00AA10B0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Также в рамках реализации Постановления Правительства Чеченской Республики от 23.10.2018 г. №224 «Об учете объектов незавершенного строительства, при строительстве которых были использованы средства всех уровней бюджетной системы Российской Федерации» ведутся работу по сбору и обработке информации об объектах незавершенного строительства для занесения в государственную информационную систему ГАС «Управление».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lastRenderedPageBreak/>
              <w:t>Газалапов А.А.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Бетризова З.Л.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Юнусов М.И.</w:t>
            </w: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>Хушпаров И.В.</w:t>
            </w:r>
          </w:p>
        </w:tc>
      </w:tr>
      <w:tr w:rsidR="007D18D6" w:rsidRPr="00CC6D55" w:rsidTr="00AA10B0">
        <w:tc>
          <w:tcPr>
            <w:tcW w:w="710" w:type="dxa"/>
          </w:tcPr>
          <w:p w:rsidR="007D18D6" w:rsidRPr="00CC6D55" w:rsidRDefault="00AA10B0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23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  <w:r w:rsidRPr="00CC6D55">
              <w:rPr>
                <w:b/>
                <w:iCs/>
              </w:rPr>
              <w:t>Сопровождение проектно-сметной документации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</w:pPr>
            <w:r w:rsidRPr="00CC6D55">
              <w:rPr>
                <w:bCs/>
              </w:rPr>
              <w:t>Формирование земельных участков для строительства объектов капитального строительства, планируемых к реализации в рамках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Проводится работа по наполнению реестра экономически эффективной документации повторного использования согласно постановлению Правительства РФ от 31.03.2017 г. № 389.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Сбор Генпланов, строящихся жилых комплексов в г. Грозном, для определения площади твердых покрытий подъездных дорог и автомобильных площадок.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Проводится работа по сбору информации от министерств и ведомств Чеченской Республики в целях актуализации перечня объектов для включения в подпрограмму «Повышение устойчивости жилых домов, основных объектов и систем жизнеобеспечения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Актуализация сведений ГКУ «Республиканский центр по сейсмической безопасности»по перечню объектов, имеющих технические заключения обследования зданий.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Осуществлены необходимые согласования производственных вопросов</w:t>
            </w:r>
            <w:r w:rsidRPr="00CC6D55">
              <w:rPr>
                <w:bCs/>
              </w:rPr>
              <w:br/>
              <w:t xml:space="preserve">с проектными организациями, подрядными организациями и администрациями городов и районов ЧР, вовлеченных в строительный процесс. 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lastRenderedPageBreak/>
              <w:t>Ведется работа по получению разрешительной документации на объекты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Получены разрешения на строительство по объектам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«Водозаборные сооружения и водопроводные сети (реконструкция), Ножай-Юртовский район, Чеченская Республика (2-й пусковой комплекс 2 этапа)»;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«Строительство водоснабжения Курчалоевского района Чеченской Республики (2-ой пусковой комплекс)».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«Строительство СОШ  360 мест,  в с. Курчалой, Курчалоевского муниципального района, Чеченская Республика».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«Строительство СОШ  720 мест,  в с. Курчалой, Курчалоевского муниципального района, Чеченская Республика».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Получены ГПЗУ: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«Строительство детского сада на 80 мест, по ул. Сайханова, Чеченская Республика»;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«Строительство СОШ  360 мест, по ул. Сайханова, Чеченская Республика»;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CC6D55">
              <w:rPr>
                <w:bCs/>
              </w:rPr>
              <w:t>- «Строительство СОШ  360 мест,  в с. Курчалой, Курчалоевского муниципального района, Чеченская Республика»;</w:t>
            </w:r>
          </w:p>
          <w:p w:rsidR="007D18D6" w:rsidRPr="00CC6D55" w:rsidRDefault="007D18D6" w:rsidP="00AA10B0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</w:pPr>
            <w:r w:rsidRPr="00CC6D55">
              <w:rPr>
                <w:bCs/>
              </w:rPr>
              <w:t xml:space="preserve">- </w:t>
            </w:r>
            <w:r w:rsidRPr="00CC6D55">
              <w:t>Строительство многоквартирного жилого дома по ул. Ш. Шахтемирова, б/н вс. Ножай-Юрт, Ножай-Юртовский район, Чеченская Республика.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Представлены сведения для формирования ежеквартального отчета о состоянии строительного комплекса Чеченской Республики в части касающейся ОСПСД и ЦС за 4 квартал 2018 года.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Подготовка материалов к участию по предложениям Государственного комитета по архитектуре и градостроительству Чеченской Республики, министерств и ведомств Чеченской Республики в молодежной площадке «Поколоение 2030» по теме «Комфортный город: конкуренция за человека».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t>Свод информации для  ежемесячного отчета по проекту Чеченской Республики «Комплексное устойчивое развитие территорий Ножай-Юртовского и Шатойского районов»</w:t>
            </w:r>
            <w:r w:rsidRPr="00CC6D55">
              <w:rPr>
                <w:bCs/>
              </w:rPr>
              <w:t xml:space="preserve">. 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t xml:space="preserve">В адрес Минстроя и ЖКХ РФ направлен квартальный отчет в </w:t>
            </w:r>
            <w:r w:rsidRPr="00CC6D55">
              <w:lastRenderedPageBreak/>
              <w:t>соответствии с письмом от 24.08.2017 г. № 30166-ЕС/09 о ходе исполнения подпункта «б» пункта 7 перечня поручений Президента Российской Федерации В.В. Путина от 11 июня 2016 года № Пр-1138 ГС по итогам заседаний Государственного совета Российской Федерации 17 мая 2016 года.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rPr>
                <w:bCs/>
              </w:rPr>
              <w:t>Формирование пакета документов для подготовки заявки на участие в подпрограмме «Стимулирование жилищного строительства в Чеченской Республике» в соответствии с методическими рекомендациями.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rPr>
                <w:bCs/>
              </w:rPr>
              <w:t>Формирование перечня объектов для включения в подпрограмму «Повышение устойчивости жилых домов и объектов жизнеобеспечения на территории Чеченской Республики».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284"/>
              <w:jc w:val="both"/>
              <w:rPr>
                <w:bCs/>
              </w:rPr>
            </w:pPr>
            <w:r w:rsidRPr="00CC6D55">
              <w:rPr>
                <w:bCs/>
              </w:rPr>
              <w:t>Направлен отчет в Минэкономтерразвития ЧР о разработке проектно-сметной документации и проведении государственной в рамках исполнения распоряжения Правительства Чеченской Республики от 30.04.2019 г. № 136-р.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t>Обеспечена исходно-разрешительная документация по объекту «Физкультурно-спортивный комплекс (ДЮСШ) в с. Новотерское, Наурский район, Чеченская Республика».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t>Проведена работа по исполнению поручения Президента РФ № 1831ГС, в соответствии с которым направлена информация о мониторинге строительных ресурсов, стоимости материалов, машин и механизмов на территории Чеченской Республики.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284"/>
              <w:jc w:val="both"/>
            </w:pPr>
            <w:r w:rsidRPr="00CC6D55">
              <w:t xml:space="preserve">Направлен доклад Главы Чеченской Республики Президенту Российской Федерации В.В. Путину за 2019 год </w:t>
            </w:r>
            <w:bookmarkStart w:id="4" w:name="_GoBack"/>
            <w:bookmarkEnd w:id="4"/>
            <w:r w:rsidRPr="00CC6D55">
              <w:t>об исполнении подпункта «б» пункта 7 перечня поручений Президента Российской Федерации от 11 июня 2016г. №ПР-1138ГС.</w:t>
            </w:r>
          </w:p>
          <w:p w:rsidR="007D18D6" w:rsidRPr="00CC6D55" w:rsidRDefault="007D18D6" w:rsidP="00AA10B0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360" w:hanging="76"/>
              <w:jc w:val="both"/>
              <w:rPr>
                <w:bCs/>
              </w:rPr>
            </w:pPr>
            <w:r w:rsidRPr="00CC6D55">
              <w:rPr>
                <w:bCs/>
              </w:rPr>
              <w:t>Осуществление приемки и передачи проектной документации.</w:t>
            </w:r>
          </w:p>
        </w:tc>
        <w:tc>
          <w:tcPr>
            <w:tcW w:w="2410" w:type="dxa"/>
          </w:tcPr>
          <w:p w:rsidR="00322FFA" w:rsidRPr="00CC6D55" w:rsidRDefault="00322FFA" w:rsidP="00AA10B0">
            <w:pPr>
              <w:shd w:val="clear" w:color="auto" w:fill="FFFFFF"/>
              <w:jc w:val="center"/>
            </w:pPr>
          </w:p>
          <w:p w:rsidR="00322FFA" w:rsidRPr="00CC6D55" w:rsidRDefault="00322FFA" w:rsidP="00AA10B0">
            <w:pPr>
              <w:shd w:val="clear" w:color="auto" w:fill="FFFFFF"/>
              <w:jc w:val="center"/>
            </w:pPr>
          </w:p>
          <w:p w:rsidR="00322FFA" w:rsidRPr="00CC6D55" w:rsidRDefault="00322FFA" w:rsidP="00AA10B0">
            <w:pPr>
              <w:shd w:val="clear" w:color="auto" w:fill="FFFFFF"/>
              <w:jc w:val="center"/>
            </w:pPr>
          </w:p>
          <w:p w:rsidR="00322FFA" w:rsidRPr="00CC6D55" w:rsidRDefault="00322FFA" w:rsidP="00AA10B0">
            <w:pPr>
              <w:shd w:val="clear" w:color="auto" w:fill="FFFFFF"/>
              <w:jc w:val="center"/>
            </w:pPr>
          </w:p>
          <w:p w:rsidR="00322FFA" w:rsidRPr="00CC6D55" w:rsidRDefault="00322FFA" w:rsidP="00AA10B0">
            <w:pPr>
              <w:shd w:val="clear" w:color="auto" w:fill="FFFFFF"/>
              <w:jc w:val="center"/>
            </w:pPr>
          </w:p>
          <w:p w:rsidR="007D18D6" w:rsidRPr="00CC6D55" w:rsidRDefault="007D18D6" w:rsidP="00AA10B0">
            <w:pPr>
              <w:shd w:val="clear" w:color="auto" w:fill="FFFFFF"/>
              <w:jc w:val="center"/>
            </w:pPr>
            <w:r w:rsidRPr="00CC6D55">
              <w:t xml:space="preserve"> Газалапов А.А..                           Бетризова З.Л.</w:t>
            </w:r>
          </w:p>
          <w:p w:rsidR="007D18D6" w:rsidRPr="00CC6D55" w:rsidRDefault="007D18D6" w:rsidP="00AA10B0">
            <w:r w:rsidRPr="00CC6D55">
              <w:t xml:space="preserve">      Газиев Р.В.</w:t>
            </w: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/>
          <w:p w:rsidR="007D18D6" w:rsidRPr="00CC6D55" w:rsidRDefault="007D18D6" w:rsidP="00AA10B0">
            <w:r w:rsidRPr="00CC6D55">
              <w:t xml:space="preserve">      </w:t>
            </w:r>
          </w:p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r w:rsidRPr="00CC6D55">
              <w:t xml:space="preserve">      </w:t>
            </w: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pPr>
              <w:jc w:val="center"/>
            </w:pPr>
          </w:p>
          <w:p w:rsidR="007D18D6" w:rsidRPr="00CC6D55" w:rsidRDefault="007D18D6" w:rsidP="00AA10B0">
            <w:r w:rsidRPr="00CC6D55">
              <w:t xml:space="preserve">   </w:t>
            </w:r>
          </w:p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  <w:p w:rsidR="007D18D6" w:rsidRPr="00CC6D55" w:rsidRDefault="007D18D6" w:rsidP="00AA10B0"/>
        </w:tc>
      </w:tr>
      <w:tr w:rsidR="007D18D6" w:rsidRPr="00CC6D55" w:rsidTr="00AA10B0">
        <w:tc>
          <w:tcPr>
            <w:tcW w:w="710" w:type="dxa"/>
          </w:tcPr>
          <w:p w:rsidR="007D18D6" w:rsidRPr="00CC6D55" w:rsidRDefault="007D18D6" w:rsidP="00AA10B0">
            <w:pPr>
              <w:shd w:val="clear" w:color="auto" w:fill="FFFFFF"/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.</w:t>
            </w:r>
          </w:p>
        </w:tc>
        <w:tc>
          <w:tcPr>
            <w:tcW w:w="4394" w:type="dxa"/>
          </w:tcPr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iCs/>
              </w:rPr>
            </w:pPr>
            <w:r w:rsidRPr="00CC6D55">
              <w:rPr>
                <w:b/>
                <w:i/>
                <w:iCs/>
              </w:rPr>
              <w:t xml:space="preserve">Ценообразование 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iCs/>
              </w:rPr>
            </w:pPr>
            <w:r w:rsidRPr="00CC6D55">
              <w:rPr>
                <w:b/>
                <w:i/>
                <w:iCs/>
              </w:rPr>
              <w:t>в строительстве</w:t>
            </w:r>
          </w:p>
          <w:p w:rsidR="007D18D6" w:rsidRPr="00CC6D55" w:rsidRDefault="007D18D6" w:rsidP="00AA10B0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lastRenderedPageBreak/>
              <w:t xml:space="preserve">В рамках исполнения Постановления Правительства Российской Федерации №1452 от23.12.2016г. «О мониторинге цен строительных </w:t>
            </w:r>
            <w:r w:rsidRPr="00CC6D55">
              <w:lastRenderedPageBreak/>
              <w:t>ресурсов» проводится контроль за представлением ценовых показателей в ФГИС ЦС.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rPr>
                <w:bCs/>
              </w:rPr>
              <w:t>Направлен отчет за 1-йквартал 2019 года в Минстрой России о фактической стоимости применяемых материалов, изделий, конструкций, эксплуатации строительных машин и механизмов.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rPr>
                <w:bCs/>
              </w:rPr>
              <w:t>Размещение на сайте Минстроя ЧР прогнозных индексов изменения сметной стоимости строительства за 2 квартал 2019 г.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t>Направлен отчет за 2 квартал 2019 года в Минстрой РФ о фактической стоимости материалов, изделий, конструкций, эксплуатации строительных машин и механизмов, применяемых в строительстве на территории Чеченской Республики.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t>По итогам проводимой работы по актуализации сведений о юридических лицах, в соответствии с требованиями постановления Правительства Российской Федерации от 23.12.2016г. №1452 «О мониторинге цен строительных ресурсов» исключены 5 юридических лиц, не соответствующих требованиям ФГИС ЦС.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t>В ФАУ «Главгосэкспертиза России» направлен и согласован расчет среднемесячного размера оплаты труда рабочего первого разряда, занятого в строительной отрасли и обосновывающие документы к расчету.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tabs>
                <w:tab w:val="left" w:pos="393"/>
                <w:tab w:val="left" w:pos="851"/>
              </w:tabs>
              <w:ind w:left="0" w:firstLine="568"/>
              <w:jc w:val="both"/>
            </w:pPr>
            <w:r w:rsidRPr="00CC6D55">
              <w:t>Согласование Методики расчета индексов изменения сметной стоимости строительства и расчета заработной платы рабочего, занятого в строительной отрасли.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tabs>
                <w:tab w:val="left" w:pos="393"/>
                <w:tab w:val="left" w:pos="851"/>
              </w:tabs>
              <w:ind w:left="0" w:firstLine="568"/>
              <w:jc w:val="both"/>
            </w:pPr>
            <w:r w:rsidRPr="00CC6D55">
              <w:t>Подготовка и принятие участия в селекторном совещании в режиме видеосвязи под председательством заместителя министра строительства и ЖКХ Российской Федерации Д.А. Волкова по вопросам ценообразования в строительстве.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spacing w:line="240" w:lineRule="atLeast"/>
              <w:ind w:left="0" w:firstLine="360"/>
              <w:jc w:val="both"/>
            </w:pPr>
            <w:r w:rsidRPr="00CC6D55">
              <w:t>Направлен отчет за 3 квартал 2019 года в Минстрой РФ о фактической стоимости материалов, изделий, конструкций, эксплуатации строительных машин и механизмов, применяемых в строительстве на территории Чеченской Республики.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tabs>
                <w:tab w:val="left" w:pos="851"/>
              </w:tabs>
              <w:spacing w:after="160"/>
              <w:ind w:left="0" w:firstLine="426"/>
              <w:jc w:val="both"/>
            </w:pPr>
            <w:r w:rsidRPr="00CC6D55">
              <w:t>Распоряжением Правительства Чеченской Республики от 08.11.2019г. №369-р утвержден расчет об установлении среднемесячного размера оплаты труда рабочего первого разряда, занятого в строительной отрасли, на территории Чеченской Республики за 2018 год.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tabs>
                <w:tab w:val="left" w:pos="851"/>
              </w:tabs>
              <w:spacing w:after="160"/>
              <w:ind w:left="0" w:firstLine="426"/>
              <w:jc w:val="both"/>
            </w:pPr>
            <w:r w:rsidRPr="00CC6D55">
              <w:t xml:space="preserve">Принято участие в совещании в режиме защищенной видеосвязи, проводимым министерством строительства и жилищно-коммунального </w:t>
            </w:r>
            <w:r w:rsidRPr="00CC6D55">
              <w:lastRenderedPageBreak/>
              <w:t>хозяйства Российской Федерации 28 ноября 2019 года.</w:t>
            </w:r>
          </w:p>
          <w:p w:rsidR="007D18D6" w:rsidRPr="00CC6D55" w:rsidRDefault="007D18D6" w:rsidP="007D18D6">
            <w:pPr>
              <w:pStyle w:val="ad"/>
              <w:numPr>
                <w:ilvl w:val="0"/>
                <w:numId w:val="30"/>
              </w:numPr>
              <w:tabs>
                <w:tab w:val="left" w:pos="851"/>
              </w:tabs>
              <w:spacing w:after="160"/>
              <w:ind w:left="0" w:firstLine="426"/>
              <w:jc w:val="both"/>
              <w:rPr>
                <w:rFonts w:eastAsia="Calibri"/>
              </w:rPr>
            </w:pPr>
            <w:r w:rsidRPr="00CC6D55">
              <w:t xml:space="preserve">Направлено на согласование обращение Главы Чеченской Республики в Минстрой РФ о </w:t>
            </w:r>
            <w:r w:rsidRPr="00CC6D55">
              <w:rPr>
                <w:rFonts w:eastAsia="Calibri"/>
              </w:rPr>
              <w:t>пересчет</w:t>
            </w:r>
            <w:r w:rsidRPr="00CC6D55">
              <w:t>е</w:t>
            </w:r>
            <w:r w:rsidRPr="00CC6D55">
              <w:rPr>
                <w:rFonts w:eastAsia="Calibri"/>
              </w:rPr>
              <w:t xml:space="preserve"> с увеличением Индексов по видам строительства «Внешние инженерные сети водопровода» и «Аэродромы гражданского назначения» для Чеченской Республики с учетом стоимости основных ценообразующих ресурсов с приложением обосновывающих документов.</w:t>
            </w:r>
          </w:p>
          <w:p w:rsidR="007D18D6" w:rsidRPr="00CC6D55" w:rsidRDefault="007D18D6" w:rsidP="00322FFA">
            <w:pPr>
              <w:pStyle w:val="ad"/>
              <w:spacing w:line="240" w:lineRule="atLeast"/>
              <w:ind w:left="360"/>
              <w:jc w:val="both"/>
            </w:pPr>
            <w:r w:rsidRPr="00CC6D55">
              <w:t>13.Направлен отчет за 4 квартал 2019 года в Минстрой РФ о фактической стоимости материалов, изделий, конструкций, эксплуатации строительных машин и механизмов, применяемых в строительстве на территории Чеченской Республики.</w:t>
            </w:r>
          </w:p>
        </w:tc>
        <w:tc>
          <w:tcPr>
            <w:tcW w:w="2410" w:type="dxa"/>
          </w:tcPr>
          <w:p w:rsidR="007D18D6" w:rsidRPr="00CC6D55" w:rsidRDefault="007D18D6" w:rsidP="00AA10B0">
            <w:pPr>
              <w:jc w:val="center"/>
            </w:pP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24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  <w:p w:rsidR="00AA10B0" w:rsidRPr="00CC6D55" w:rsidRDefault="00AA10B0" w:rsidP="00AA10B0"/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В целях повышения профессионального уровня муниципальных служащих ЧР в Министерстве строительства и жилищно-коммунального хозяйства ЧР поведены следующие семинарские занятия:</w:t>
            </w:r>
          </w:p>
          <w:p w:rsidR="00AA10B0" w:rsidRPr="00CC6D55" w:rsidRDefault="00AA10B0" w:rsidP="00AA10B0">
            <w:r w:rsidRPr="00CC6D55">
              <w:t>-реализация приоритетного проекта "Формирование комфортной городской среды" на территории Чеченской Республики;</w:t>
            </w:r>
          </w:p>
          <w:p w:rsidR="00AA10B0" w:rsidRPr="00CC6D55" w:rsidRDefault="00AA10B0" w:rsidP="00AA10B0">
            <w:r w:rsidRPr="00CC6D55">
              <w:t>-внедрение государственной информационной системы жилищно-коммунального хозяйства (ГИС ЖКХ) на территории Чеченской Республики в соответствии с Федеральным законом от 21 июля 2014 года № 209-ФЗ;</w:t>
            </w:r>
          </w:p>
          <w:p w:rsidR="00AA10B0" w:rsidRPr="00CC6D55" w:rsidRDefault="00AA10B0" w:rsidP="00AA10B0">
            <w:r w:rsidRPr="00CC6D55">
              <w:t xml:space="preserve">-проведение Капитальный ремонт общего имущества многоквартирных домов».  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Мушкаев Р.Х.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25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322FFA">
            <w:pPr>
              <w:autoSpaceDE w:val="0"/>
              <w:autoSpaceDN w:val="0"/>
              <w:adjustRightInd w:val="0"/>
              <w:rPr>
                <w:rStyle w:val="13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C6D55">
              <w:t>Формирование, в установленном действующим законодательством порядке, бюджетных заявок на финансирование расходов за счет средств республиканского и федерального бюджетов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pPr>
              <w:rPr>
                <w:rFonts w:eastAsiaTheme="minorEastAsia"/>
              </w:rPr>
            </w:pPr>
            <w:r w:rsidRPr="00CC6D55">
              <w:rPr>
                <w:rFonts w:eastAsiaTheme="minorEastAsia"/>
              </w:rPr>
              <w:t>Минстроем России согласовано 6 заявок об участии в распределении субсидий из федерального бюджета бюджету Чеченской Республики на строительство и реконструкцию (модернизацию) объектов питьевого водоснабжения в период 2020-2022 годы</w:t>
            </w:r>
          </w:p>
          <w:p w:rsidR="00AA10B0" w:rsidRPr="00CC6D55" w:rsidRDefault="00AA10B0" w:rsidP="00AA10B0"/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  <w:p w:rsidR="00AA10B0" w:rsidRPr="00CC6D55" w:rsidRDefault="00AA10B0" w:rsidP="00AA10B0"/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26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322FFA">
            <w:pPr>
              <w:autoSpaceDE w:val="0"/>
              <w:autoSpaceDN w:val="0"/>
              <w:adjustRightInd w:val="0"/>
              <w:rPr>
                <w:rStyle w:val="13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C6D55">
              <w:t>Участие в установленном порядке в заключении и реализации инвестиционных договоров, реализации инвестиционных проектов в сфере деятельности Министерства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pPr>
              <w:jc w:val="both"/>
            </w:pPr>
            <w:r w:rsidRPr="00CC6D55">
              <w:t>в Чеченской Республике заключено 6 концессионных соглашений по придаче объектов водоснабжения, водоотведения и теплоснабжения в концессию, с привлечением инвестиций в размере 115,25 млн. рублей.</w:t>
            </w:r>
          </w:p>
          <w:p w:rsidR="00AA10B0" w:rsidRPr="00CC6D55" w:rsidRDefault="00AA10B0" w:rsidP="00AA10B0">
            <w:pPr>
              <w:ind w:firstLine="567"/>
              <w:jc w:val="both"/>
            </w:pP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>Мушкаев Р.Х.</w:t>
            </w:r>
          </w:p>
          <w:p w:rsidR="00AA10B0" w:rsidRPr="00CC6D55" w:rsidRDefault="00AA10B0" w:rsidP="00AA10B0"/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27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pPr>
              <w:rPr>
                <w:rStyle w:val="13"/>
                <w:sz w:val="24"/>
                <w:szCs w:val="24"/>
              </w:rPr>
            </w:pPr>
            <w:r w:rsidRPr="00CC6D55">
              <w:rPr>
                <w:rStyle w:val="13"/>
                <w:sz w:val="24"/>
                <w:szCs w:val="24"/>
              </w:rPr>
              <w:t xml:space="preserve">Объявление конкурс на заключении концессионных соглашений на официальном сайте www.torgi.gov.ru по передаче объектов водоснабжения и </w:t>
            </w:r>
            <w:r w:rsidRPr="00CC6D55">
              <w:rPr>
                <w:rStyle w:val="13"/>
                <w:sz w:val="24"/>
                <w:szCs w:val="24"/>
              </w:rPr>
              <w:lastRenderedPageBreak/>
              <w:t xml:space="preserve">водоотведения 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pPr>
              <w:jc w:val="both"/>
            </w:pPr>
            <w:r w:rsidRPr="00CC6D55">
              <w:lastRenderedPageBreak/>
              <w:t xml:space="preserve">В ноябре 2019 года объявлен конкурс на заключении концессионных соглашений на официальном сайте </w:t>
            </w:r>
            <w:hyperlink r:id="rId10" w:history="1">
              <w:r w:rsidRPr="00CC6D55">
                <w:rPr>
                  <w:rStyle w:val="af5"/>
                </w:rPr>
                <w:t>www.torgi.gov.ru</w:t>
              </w:r>
            </w:hyperlink>
            <w:r w:rsidRPr="00CC6D55">
              <w:t xml:space="preserve"> по передаче объектов водоснабжения, водоотведения и теплоснабжения</w:t>
            </w:r>
          </w:p>
          <w:p w:rsidR="00AA10B0" w:rsidRPr="00CC6D55" w:rsidRDefault="00AA10B0" w:rsidP="00AA10B0"/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>Мушкаев Р.Х.</w:t>
            </w:r>
          </w:p>
          <w:p w:rsidR="00AA10B0" w:rsidRPr="00CC6D55" w:rsidRDefault="00AA10B0" w:rsidP="00AA10B0"/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28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pPr>
              <w:rPr>
                <w:color w:val="000000"/>
                <w:spacing w:val="-7"/>
                <w:shd w:val="clear" w:color="auto" w:fill="FFFFFF"/>
              </w:rPr>
            </w:pPr>
            <w:r w:rsidRPr="00CC6D55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- проведено заседание рабочей группы по обеспечению антитеррористической защищенности подведомственных объектов ЖКХ;</w:t>
            </w:r>
          </w:p>
          <w:p w:rsidR="00AA10B0" w:rsidRPr="00CC6D55" w:rsidRDefault="00AA10B0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 xml:space="preserve">- </w:t>
            </w:r>
          </w:p>
          <w:p w:rsidR="00AA10B0" w:rsidRPr="00CC6D55" w:rsidRDefault="00AA10B0" w:rsidP="00AA10B0"/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>Дажикаев М.А.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29</w:t>
            </w:r>
          </w:p>
        </w:tc>
        <w:tc>
          <w:tcPr>
            <w:tcW w:w="4394" w:type="dxa"/>
            <w:vAlign w:val="center"/>
          </w:tcPr>
          <w:p w:rsidR="00322FFA" w:rsidRPr="00CC6D55" w:rsidRDefault="00AA10B0" w:rsidP="00AA10B0">
            <w:r w:rsidRPr="00CC6D55">
              <w:t>Ведение мониторинга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/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Мушкаев Р.Х.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  <w:p w:rsidR="00AA10B0" w:rsidRPr="00CC6D55" w:rsidRDefault="00AA10B0" w:rsidP="00AA10B0">
            <w:r w:rsidRPr="00CC6D55">
              <w:t>Мусаев А.Л.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30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>Представление проектов докладов в Правительство Чеченской Республики об обеспечении выполнения следующих поручений Президента России:</w:t>
            </w:r>
          </w:p>
          <w:p w:rsidR="00AA10B0" w:rsidRPr="00CC6D55" w:rsidRDefault="00AA10B0" w:rsidP="00AA10B0">
            <w:r w:rsidRPr="00CC6D55">
              <w:t>- о ходе выполнения подпункта «а» пункта 2 перечня поручений от 9 августа 2015 года № Пр-1608 по итогам совещания Президента Российской Федерации с членами Правительства Российской Федерации от 24 июля 2015 года;</w:t>
            </w:r>
          </w:p>
          <w:p w:rsidR="00AA10B0" w:rsidRPr="00CC6D55" w:rsidRDefault="00AA10B0" w:rsidP="00AA10B0">
            <w:r w:rsidRPr="00CC6D55">
              <w:t>- о ходе выполнения подпункта «в» пункта 3 перечня поручений Президента Российской Федерации от 6 июля 2013 года № ПР-1479 по итогам заседания Государственного совета Российской Федерации 31 мая 2013 года;</w:t>
            </w:r>
          </w:p>
          <w:p w:rsidR="00322FFA" w:rsidRPr="00CC6D55" w:rsidRDefault="00AA10B0" w:rsidP="00AA10B0">
            <w:r w:rsidRPr="00CC6D55">
              <w:t xml:space="preserve">- о ходе выполнения пункта 3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домах от 31 декабря </w:t>
            </w:r>
            <w:r w:rsidRPr="00CC6D55">
              <w:lastRenderedPageBreak/>
              <w:t>2016 года      № Пр-2591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lastRenderedPageBreak/>
              <w:t>Письмо В.В. Путину от 18.10.2019г. № 10/376 доклад о ходе выполнения в Чеченской Республике подпункта «а» пункта 2 перечня поручений Президента Российской Федерации</w:t>
            </w:r>
          </w:p>
          <w:p w:rsidR="00AA10B0" w:rsidRPr="00CC6D55" w:rsidRDefault="00AA10B0" w:rsidP="00AA10B0">
            <w:r w:rsidRPr="00CC6D55">
              <w:t>от 9 августа 2015 года № Пр-1608;</w:t>
            </w:r>
          </w:p>
          <w:p w:rsidR="00AA10B0" w:rsidRPr="00CC6D55" w:rsidRDefault="00AA10B0" w:rsidP="00AA10B0"/>
          <w:p w:rsidR="00AA10B0" w:rsidRPr="00CC6D55" w:rsidRDefault="00AA10B0" w:rsidP="00AA10B0">
            <w:r w:rsidRPr="00CC6D55">
              <w:t>Письмо В.В. Путину от 19.11.2019г.№01/419 доклад о ходе выполнения подпункта «в» пункта 3 перечня поручений Президента Российской Федерации от 6 июля 2013 года № ПР-1479;</w:t>
            </w:r>
          </w:p>
          <w:p w:rsidR="00AA10B0" w:rsidRPr="00CC6D55" w:rsidRDefault="00AA10B0" w:rsidP="00AA10B0"/>
          <w:p w:rsidR="00AA10B0" w:rsidRPr="00CC6D55" w:rsidRDefault="00AA10B0" w:rsidP="00AA10B0">
            <w:r w:rsidRPr="00CC6D55">
              <w:t>Письмо В.В. Путину от 19.11.2019г. №01/418 доклад о ходе выполнения пункта 3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домах от 31 декабря 2016 года № Пр-2591.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    </w:t>
            </w:r>
          </w:p>
          <w:p w:rsidR="00AA10B0" w:rsidRPr="00CC6D55" w:rsidRDefault="00AA10B0" w:rsidP="00AA10B0">
            <w:r w:rsidRPr="00CC6D55">
              <w:t>БериевЛ-А.Х</w:t>
            </w:r>
          </w:p>
          <w:p w:rsidR="00AA10B0" w:rsidRPr="00CC6D55" w:rsidRDefault="00AA10B0" w:rsidP="00AA10B0">
            <w:r w:rsidRPr="00CC6D55">
              <w:t>Мушкаев Р.Х.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31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>Внесение информации на интернет портал Минстроя России в системе АСМ ЖКХ.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Размещена информация в системе АСМ ЖКХ, постоянно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Мушкаев Р.Х.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  <w:p w:rsidR="00AA10B0" w:rsidRPr="00CC6D55" w:rsidRDefault="00AA10B0" w:rsidP="00AA10B0">
            <w:r w:rsidRPr="00CC6D55">
              <w:t>Мусаев А.Л.</w:t>
            </w:r>
          </w:p>
          <w:p w:rsidR="00AA10B0" w:rsidRPr="00CC6D55" w:rsidRDefault="00AA10B0" w:rsidP="00AA10B0"/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32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/>
          <w:p w:rsidR="00AA10B0" w:rsidRPr="00CC6D55" w:rsidRDefault="00AA10B0" w:rsidP="00AA10B0">
            <w:r w:rsidRPr="00CC6D55"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Мониторинг исполнения нормативных правовых актов Российской Федерации и Чеченской Республики в сфере жилищно-коммунального хозяйства субъектами их исполнения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Мушкаев Р.Х.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  <w:p w:rsidR="00AA10B0" w:rsidRPr="00CC6D55" w:rsidRDefault="00AA10B0" w:rsidP="00AA10B0">
            <w:r w:rsidRPr="00CC6D55">
              <w:t>Мусаев А.Л.</w:t>
            </w:r>
          </w:p>
          <w:p w:rsidR="00AA10B0" w:rsidRPr="00CC6D55" w:rsidRDefault="00AA10B0" w:rsidP="00AA10B0"/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33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>Контроль над ходом подготовки к осенне-зимнему периоду 2019-2020 гг.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Подготовка объектов жилищно-коммунального хозяйства Чеченской Республики к отопительному периоду проводится в соответствии с «Планом мероприятий по подготовке жилищно-коммунального комплекса Чеченской Республики к осенне-зимнему периоду 2019-2020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AA10B0" w:rsidRPr="00CC6D55" w:rsidRDefault="00AA10B0" w:rsidP="00AA10B0">
            <w:r w:rsidRPr="00CC6D55">
              <w:t>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жилищно-коммунального хозяйства Чеченской Республики к работе в осенне-зимний период 2019-2020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AA10B0" w:rsidRPr="00CC6D55" w:rsidRDefault="00AA10B0" w:rsidP="00AA10B0">
            <w:r w:rsidRPr="00CC6D55">
              <w:t>В настоящее время идут работы по подготовке объектов ЖКХ к ОЗП, согласно утвержденных планов.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Мусаев А.Л.</w:t>
            </w:r>
          </w:p>
          <w:p w:rsidR="00AA10B0" w:rsidRPr="00CC6D55" w:rsidRDefault="00AA10B0" w:rsidP="00AA10B0">
            <w:r w:rsidRPr="00CC6D55">
              <w:t>Ибрагимов И.М.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34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pPr>
              <w:rPr>
                <w:b/>
              </w:rPr>
            </w:pPr>
            <w:r w:rsidRPr="00CC6D55">
              <w:t>Контроль над исполнением мероприятий, согласно плана производственно - хозяйственной деятельности предприятий жилищно-коммунального хозяйства ЧР на 2019 год.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>Адаев Р.С-Х.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Мусаев А.Л.</w:t>
            </w:r>
          </w:p>
          <w:p w:rsidR="00AA10B0" w:rsidRPr="00CC6D55" w:rsidRDefault="00AA10B0" w:rsidP="00AA10B0">
            <w:r w:rsidRPr="00CC6D55">
              <w:t>Ибрагимов И.М.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35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 xml:space="preserve">Мониторинг исполнения Федерального закона от 24.06.1998 г. №89-ФЗ по переходу на новую систему </w:t>
            </w:r>
            <w:r w:rsidRPr="00CC6D55">
              <w:lastRenderedPageBreak/>
              <w:t>регулирования в сфере обращения с твердыми коммунальными отходами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lastRenderedPageBreak/>
              <w:t xml:space="preserve">в Чеченской Республике разработаны и утверждены все необходимые нормативно-правовые акты, проведен конкурсный отбор регионального оператора по обращению с твердыми коммунальными отходами на </w:t>
            </w:r>
            <w:r w:rsidRPr="00CC6D55">
              <w:lastRenderedPageBreak/>
              <w:t xml:space="preserve">территории Чеченской Республики по результатам которого заключено соглашение от 21.12.2017 г. № 18 между Министерством строительства и жилищно-коммунального хозяйства Чеченской Республики и ООО «Оникс», сроком на 10 лет. Зоной деятельности регионального оператора является вся территория Чеченской Республики, включающая в себя 17 муниципальных образований. 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lastRenderedPageBreak/>
              <w:t xml:space="preserve">Адаев Р.С-Х.   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lastRenderedPageBreak/>
              <w:t>36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 xml:space="preserve">Адаев Р.С-Х.       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37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>Реализации графика передачи в концессию объектов коммунальной</w:t>
            </w:r>
          </w:p>
          <w:p w:rsidR="00AA10B0" w:rsidRPr="00CC6D55" w:rsidRDefault="00AA10B0" w:rsidP="00AA10B0">
            <w:r w:rsidRPr="00CC6D55">
              <w:t>инфраструктуры государственных и муниципальных предприятий</w:t>
            </w:r>
          </w:p>
          <w:p w:rsidR="00AA10B0" w:rsidRPr="00CC6D55" w:rsidRDefault="00AA10B0" w:rsidP="00AA10B0">
            <w:pPr>
              <w:pStyle w:val="af0"/>
              <w:rPr>
                <w:sz w:val="24"/>
                <w:szCs w:val="24"/>
              </w:rPr>
            </w:pPr>
            <w:r w:rsidRPr="00CC6D55">
              <w:rPr>
                <w:sz w:val="24"/>
                <w:szCs w:val="24"/>
              </w:rPr>
              <w:t>в Чеченской Республике, управление которыми признано неэффективным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r w:rsidRPr="00CC6D55">
              <w:t>Регулярно на официальном сайте www.torgi.gov.ru размещается объявление (конкурс) на заключении концессионных соглашений по передаче объектов водоснабжения, водоотведения и теплоснабжения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>Адаев Р.С-Х.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Мушкаев Р.Х.</w:t>
            </w:r>
          </w:p>
          <w:p w:rsidR="00AA10B0" w:rsidRPr="00CC6D55" w:rsidRDefault="00AA10B0" w:rsidP="00AA10B0"/>
        </w:tc>
      </w:tr>
      <w:tr w:rsidR="00AA10B0" w:rsidRPr="00CC6D55" w:rsidTr="00AA10B0">
        <w:tc>
          <w:tcPr>
            <w:tcW w:w="710" w:type="dxa"/>
            <w:vAlign w:val="center"/>
          </w:tcPr>
          <w:p w:rsidR="00AA10B0" w:rsidRPr="00CC6D55" w:rsidRDefault="00322FFA" w:rsidP="00AA10B0">
            <w:pPr>
              <w:jc w:val="center"/>
              <w:rPr>
                <w:b/>
              </w:rPr>
            </w:pPr>
            <w:r w:rsidRPr="00CC6D55">
              <w:rPr>
                <w:b/>
              </w:rPr>
              <w:t>38</w:t>
            </w:r>
          </w:p>
        </w:tc>
        <w:tc>
          <w:tcPr>
            <w:tcW w:w="4394" w:type="dxa"/>
            <w:vAlign w:val="center"/>
          </w:tcPr>
          <w:p w:rsidR="00AA10B0" w:rsidRPr="00CC6D55" w:rsidRDefault="00AA10B0" w:rsidP="00AA10B0">
            <w:r w:rsidRPr="00CC6D55">
              <w:t xml:space="preserve">Провидения мониторинга состояния объектов ЖКХ </w:t>
            </w:r>
          </w:p>
        </w:tc>
        <w:tc>
          <w:tcPr>
            <w:tcW w:w="8221" w:type="dxa"/>
            <w:vAlign w:val="center"/>
          </w:tcPr>
          <w:p w:rsidR="00AA10B0" w:rsidRPr="00CC6D55" w:rsidRDefault="00AA10B0" w:rsidP="00AA10B0">
            <w:pPr>
              <w:tabs>
                <w:tab w:val="left" w:pos="3795"/>
              </w:tabs>
              <w:ind w:firstLine="63"/>
            </w:pPr>
            <w:r w:rsidRPr="00CC6D55">
              <w:t>В рамках подготовки объектов ЖКХ к ОЗП 2019-2020 гг. министерством проводится мониторинг готовности резервных источников электроснабжения к предстоящему отопительному периоду. Всего обеспечено резервными источниками электроснабжения, 64 объекта ЖКХ, в том числе:</w:t>
            </w:r>
          </w:p>
          <w:p w:rsidR="00AA10B0" w:rsidRPr="00CC6D55" w:rsidRDefault="00AA10B0" w:rsidP="00AA10B0">
            <w:pPr>
              <w:tabs>
                <w:tab w:val="left" w:pos="3795"/>
              </w:tabs>
              <w:ind w:firstLine="63"/>
            </w:pPr>
            <w:r w:rsidRPr="00CC6D55">
              <w:t>- 50 объекта теплоснабжения (котельные, БМК);</w:t>
            </w:r>
          </w:p>
          <w:p w:rsidR="00AA10B0" w:rsidRPr="00CC6D55" w:rsidRDefault="00AA10B0" w:rsidP="00322FFA">
            <w:pPr>
              <w:tabs>
                <w:tab w:val="left" w:pos="3795"/>
              </w:tabs>
              <w:ind w:firstLine="63"/>
            </w:pPr>
            <w:r w:rsidRPr="00CC6D55">
              <w:t>- 14 объектов водоснабжения (водоносные станции).</w:t>
            </w:r>
          </w:p>
        </w:tc>
        <w:tc>
          <w:tcPr>
            <w:tcW w:w="2410" w:type="dxa"/>
            <w:vAlign w:val="center"/>
          </w:tcPr>
          <w:p w:rsidR="00AA10B0" w:rsidRPr="00CC6D55" w:rsidRDefault="00AA10B0" w:rsidP="00AA10B0">
            <w:r w:rsidRPr="00CC6D55">
              <w:t>Адаев Р.С-Х.</w:t>
            </w:r>
          </w:p>
          <w:p w:rsidR="00AA10B0" w:rsidRPr="00CC6D55" w:rsidRDefault="00AA10B0" w:rsidP="00AA10B0">
            <w:r w:rsidRPr="00CC6D55">
              <w:t>Бериев Л-А.Х.</w:t>
            </w:r>
          </w:p>
          <w:p w:rsidR="00AA10B0" w:rsidRPr="00CC6D55" w:rsidRDefault="00AA10B0" w:rsidP="00AA10B0">
            <w:r w:rsidRPr="00CC6D55">
              <w:t>Ибрагимов И.М.</w:t>
            </w:r>
          </w:p>
          <w:p w:rsidR="00AA10B0" w:rsidRPr="00CC6D55" w:rsidRDefault="00AA10B0" w:rsidP="00AA10B0"/>
        </w:tc>
      </w:tr>
    </w:tbl>
    <w:p w:rsidR="00CC5625" w:rsidRPr="00CC6D55" w:rsidRDefault="00CC5625" w:rsidP="00493156">
      <w:pPr>
        <w:jc w:val="center"/>
      </w:pPr>
    </w:p>
    <w:sectPr w:rsidR="00CC5625" w:rsidRPr="00CC6D55" w:rsidSect="00FC6D7B">
      <w:footerReference w:type="even" r:id="rId11"/>
      <w:footerReference w:type="default" r:id="rId12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52" w:rsidRDefault="007E5A52">
      <w:r>
        <w:separator/>
      </w:r>
    </w:p>
  </w:endnote>
  <w:endnote w:type="continuationSeparator" w:id="1">
    <w:p w:rsidR="007E5A52" w:rsidRDefault="007E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B0" w:rsidRDefault="000B7F1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0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0B0" w:rsidRDefault="00AA10B0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B0" w:rsidRDefault="000B7F1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0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A14">
      <w:rPr>
        <w:rStyle w:val="a7"/>
        <w:noProof/>
      </w:rPr>
      <w:t>1</w:t>
    </w:r>
    <w:r>
      <w:rPr>
        <w:rStyle w:val="a7"/>
      </w:rPr>
      <w:fldChar w:fldCharType="end"/>
    </w:r>
  </w:p>
  <w:p w:rsidR="00AA10B0" w:rsidRDefault="00AA10B0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52" w:rsidRDefault="007E5A52">
      <w:r>
        <w:separator/>
      </w:r>
    </w:p>
  </w:footnote>
  <w:footnote w:type="continuationSeparator" w:id="1">
    <w:p w:rsidR="007E5A52" w:rsidRDefault="007E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5A0"/>
    <w:multiLevelType w:val="hybridMultilevel"/>
    <w:tmpl w:val="F34C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D95"/>
    <w:multiLevelType w:val="hybridMultilevel"/>
    <w:tmpl w:val="14D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9CF"/>
    <w:multiLevelType w:val="hybridMultilevel"/>
    <w:tmpl w:val="BC0A7D3C"/>
    <w:lvl w:ilvl="0" w:tplc="DC309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B5251C"/>
    <w:multiLevelType w:val="hybridMultilevel"/>
    <w:tmpl w:val="E9446828"/>
    <w:lvl w:ilvl="0" w:tplc="09B0E5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57439C3"/>
    <w:multiLevelType w:val="hybridMultilevel"/>
    <w:tmpl w:val="11BA8AC4"/>
    <w:lvl w:ilvl="0" w:tplc="EB48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0FF6"/>
    <w:multiLevelType w:val="hybridMultilevel"/>
    <w:tmpl w:val="4F861860"/>
    <w:lvl w:ilvl="0" w:tplc="90CA3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04D4"/>
    <w:multiLevelType w:val="hybridMultilevel"/>
    <w:tmpl w:val="BB64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A236AA8"/>
    <w:multiLevelType w:val="hybridMultilevel"/>
    <w:tmpl w:val="88047008"/>
    <w:lvl w:ilvl="0" w:tplc="4A60DD5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49064A2"/>
    <w:multiLevelType w:val="hybridMultilevel"/>
    <w:tmpl w:val="9EA0DBCE"/>
    <w:lvl w:ilvl="0" w:tplc="099E5764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71F5FC7"/>
    <w:multiLevelType w:val="hybridMultilevel"/>
    <w:tmpl w:val="ADD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751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9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1D65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215BA2"/>
    <w:multiLevelType w:val="hybridMultilevel"/>
    <w:tmpl w:val="741A9D68"/>
    <w:lvl w:ilvl="0" w:tplc="29E6E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33C8A"/>
    <w:multiLevelType w:val="hybridMultilevel"/>
    <w:tmpl w:val="559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F87F6F"/>
    <w:multiLevelType w:val="hybridMultilevel"/>
    <w:tmpl w:val="578AE46A"/>
    <w:lvl w:ilvl="0" w:tplc="CCDE0C5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E37CC"/>
    <w:multiLevelType w:val="hybridMultilevel"/>
    <w:tmpl w:val="7FEA95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C6A4ECC"/>
    <w:multiLevelType w:val="hybridMultilevel"/>
    <w:tmpl w:val="A9AE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8"/>
  </w:num>
  <w:num w:numId="5">
    <w:abstractNumId w:val="8"/>
  </w:num>
  <w:num w:numId="6">
    <w:abstractNumId w:val="10"/>
  </w:num>
  <w:num w:numId="7">
    <w:abstractNumId w:val="22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25"/>
  </w:num>
  <w:num w:numId="13">
    <w:abstractNumId w:val="24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12"/>
  </w:num>
  <w:num w:numId="19">
    <w:abstractNumId w:val="27"/>
  </w:num>
  <w:num w:numId="20">
    <w:abstractNumId w:val="3"/>
  </w:num>
  <w:num w:numId="21">
    <w:abstractNumId w:val="4"/>
  </w:num>
  <w:num w:numId="22">
    <w:abstractNumId w:val="23"/>
  </w:num>
  <w:num w:numId="23">
    <w:abstractNumId w:val="21"/>
  </w:num>
  <w:num w:numId="24">
    <w:abstractNumId w:val="17"/>
  </w:num>
  <w:num w:numId="25">
    <w:abstractNumId w:val="28"/>
  </w:num>
  <w:num w:numId="26">
    <w:abstractNumId w:val="7"/>
  </w:num>
  <w:num w:numId="27">
    <w:abstractNumId w:val="15"/>
  </w:num>
  <w:num w:numId="28">
    <w:abstractNumId w:val="1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F9C"/>
    <w:rsid w:val="00006885"/>
    <w:rsid w:val="00010796"/>
    <w:rsid w:val="000108CE"/>
    <w:rsid w:val="00011865"/>
    <w:rsid w:val="00012AE3"/>
    <w:rsid w:val="000135C7"/>
    <w:rsid w:val="00017617"/>
    <w:rsid w:val="00017838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485F"/>
    <w:rsid w:val="0003500B"/>
    <w:rsid w:val="00036A1C"/>
    <w:rsid w:val="00037A6C"/>
    <w:rsid w:val="00041355"/>
    <w:rsid w:val="000428A0"/>
    <w:rsid w:val="00043CF3"/>
    <w:rsid w:val="000446F3"/>
    <w:rsid w:val="00046EF3"/>
    <w:rsid w:val="00052BFA"/>
    <w:rsid w:val="0005457F"/>
    <w:rsid w:val="00054C6C"/>
    <w:rsid w:val="00056434"/>
    <w:rsid w:val="000574CE"/>
    <w:rsid w:val="000574D5"/>
    <w:rsid w:val="000576EF"/>
    <w:rsid w:val="000579C5"/>
    <w:rsid w:val="00060FC3"/>
    <w:rsid w:val="000638BA"/>
    <w:rsid w:val="00065835"/>
    <w:rsid w:val="00066E84"/>
    <w:rsid w:val="00067489"/>
    <w:rsid w:val="00071FBF"/>
    <w:rsid w:val="00072058"/>
    <w:rsid w:val="00073DA3"/>
    <w:rsid w:val="00074BE2"/>
    <w:rsid w:val="000750A3"/>
    <w:rsid w:val="00076CF1"/>
    <w:rsid w:val="0007786A"/>
    <w:rsid w:val="000825DA"/>
    <w:rsid w:val="0008397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6CC2"/>
    <w:rsid w:val="000B7F10"/>
    <w:rsid w:val="000B7F75"/>
    <w:rsid w:val="000C1901"/>
    <w:rsid w:val="000C2816"/>
    <w:rsid w:val="000C5E98"/>
    <w:rsid w:val="000C72B5"/>
    <w:rsid w:val="000C7A75"/>
    <w:rsid w:val="000D041A"/>
    <w:rsid w:val="000D239F"/>
    <w:rsid w:val="000D2D9C"/>
    <w:rsid w:val="000D2E4C"/>
    <w:rsid w:val="000D5C88"/>
    <w:rsid w:val="000D6529"/>
    <w:rsid w:val="000E220F"/>
    <w:rsid w:val="000E5038"/>
    <w:rsid w:val="000E631A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07F56"/>
    <w:rsid w:val="00110433"/>
    <w:rsid w:val="001177D1"/>
    <w:rsid w:val="001202D7"/>
    <w:rsid w:val="00134810"/>
    <w:rsid w:val="00134E2E"/>
    <w:rsid w:val="001353D7"/>
    <w:rsid w:val="00136866"/>
    <w:rsid w:val="001374BA"/>
    <w:rsid w:val="0013760D"/>
    <w:rsid w:val="00137921"/>
    <w:rsid w:val="0014181F"/>
    <w:rsid w:val="0014388C"/>
    <w:rsid w:val="001450FF"/>
    <w:rsid w:val="001457C2"/>
    <w:rsid w:val="0014782F"/>
    <w:rsid w:val="001518F0"/>
    <w:rsid w:val="001569DE"/>
    <w:rsid w:val="00161003"/>
    <w:rsid w:val="0016259C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407"/>
    <w:rsid w:val="00180883"/>
    <w:rsid w:val="00181418"/>
    <w:rsid w:val="00183FAA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2250"/>
    <w:rsid w:val="001A4708"/>
    <w:rsid w:val="001A58F7"/>
    <w:rsid w:val="001A5AA0"/>
    <w:rsid w:val="001B03FB"/>
    <w:rsid w:val="001B06F1"/>
    <w:rsid w:val="001B0A8F"/>
    <w:rsid w:val="001B23AF"/>
    <w:rsid w:val="001B3BDD"/>
    <w:rsid w:val="001B5345"/>
    <w:rsid w:val="001B7479"/>
    <w:rsid w:val="001C0AC2"/>
    <w:rsid w:val="001C16B0"/>
    <w:rsid w:val="001C21B2"/>
    <w:rsid w:val="001C2BD8"/>
    <w:rsid w:val="001C377E"/>
    <w:rsid w:val="001C41AE"/>
    <w:rsid w:val="001C4EEC"/>
    <w:rsid w:val="001C59CD"/>
    <w:rsid w:val="001C5A69"/>
    <w:rsid w:val="001C60B1"/>
    <w:rsid w:val="001C7524"/>
    <w:rsid w:val="001D1531"/>
    <w:rsid w:val="001D2460"/>
    <w:rsid w:val="001D468D"/>
    <w:rsid w:val="001D48F2"/>
    <w:rsid w:val="001D68C4"/>
    <w:rsid w:val="001E0A7B"/>
    <w:rsid w:val="001E28E8"/>
    <w:rsid w:val="001E7A55"/>
    <w:rsid w:val="001F378D"/>
    <w:rsid w:val="001F6698"/>
    <w:rsid w:val="002013E8"/>
    <w:rsid w:val="00201DD5"/>
    <w:rsid w:val="002062D6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64C2"/>
    <w:rsid w:val="00227AA8"/>
    <w:rsid w:val="002310E7"/>
    <w:rsid w:val="00231400"/>
    <w:rsid w:val="00231649"/>
    <w:rsid w:val="00231AFD"/>
    <w:rsid w:val="00232348"/>
    <w:rsid w:val="002340EE"/>
    <w:rsid w:val="0024317C"/>
    <w:rsid w:val="00243B1F"/>
    <w:rsid w:val="00243F17"/>
    <w:rsid w:val="002442ED"/>
    <w:rsid w:val="0024572F"/>
    <w:rsid w:val="00245F2E"/>
    <w:rsid w:val="002470B8"/>
    <w:rsid w:val="002511C1"/>
    <w:rsid w:val="00256BCB"/>
    <w:rsid w:val="002573A8"/>
    <w:rsid w:val="002574D9"/>
    <w:rsid w:val="00260415"/>
    <w:rsid w:val="00262726"/>
    <w:rsid w:val="00267C05"/>
    <w:rsid w:val="00267EE8"/>
    <w:rsid w:val="00270A2E"/>
    <w:rsid w:val="002723A5"/>
    <w:rsid w:val="00272CE2"/>
    <w:rsid w:val="002767D0"/>
    <w:rsid w:val="00276C16"/>
    <w:rsid w:val="00277859"/>
    <w:rsid w:val="00280382"/>
    <w:rsid w:val="0028039E"/>
    <w:rsid w:val="002824A3"/>
    <w:rsid w:val="002830BF"/>
    <w:rsid w:val="002833B8"/>
    <w:rsid w:val="00283A25"/>
    <w:rsid w:val="00285902"/>
    <w:rsid w:val="00285E3B"/>
    <w:rsid w:val="0028619D"/>
    <w:rsid w:val="00286EFB"/>
    <w:rsid w:val="00293609"/>
    <w:rsid w:val="00293DC9"/>
    <w:rsid w:val="00295F6F"/>
    <w:rsid w:val="002968FF"/>
    <w:rsid w:val="00297868"/>
    <w:rsid w:val="002A0113"/>
    <w:rsid w:val="002A0886"/>
    <w:rsid w:val="002A1C67"/>
    <w:rsid w:val="002A28E7"/>
    <w:rsid w:val="002A2C6F"/>
    <w:rsid w:val="002A33BA"/>
    <w:rsid w:val="002A4326"/>
    <w:rsid w:val="002A4CF8"/>
    <w:rsid w:val="002B02D5"/>
    <w:rsid w:val="002B3259"/>
    <w:rsid w:val="002B4923"/>
    <w:rsid w:val="002B59BF"/>
    <w:rsid w:val="002C0346"/>
    <w:rsid w:val="002C0410"/>
    <w:rsid w:val="002C0CDA"/>
    <w:rsid w:val="002C0F30"/>
    <w:rsid w:val="002C1E27"/>
    <w:rsid w:val="002C5511"/>
    <w:rsid w:val="002C6079"/>
    <w:rsid w:val="002C6D59"/>
    <w:rsid w:val="002D0F3C"/>
    <w:rsid w:val="002D1D54"/>
    <w:rsid w:val="002D24DE"/>
    <w:rsid w:val="002D2C79"/>
    <w:rsid w:val="002D79CA"/>
    <w:rsid w:val="002D7A51"/>
    <w:rsid w:val="002E0AEB"/>
    <w:rsid w:val="002E1AF2"/>
    <w:rsid w:val="002E3C49"/>
    <w:rsid w:val="002E6531"/>
    <w:rsid w:val="002E6BD7"/>
    <w:rsid w:val="002E78FC"/>
    <w:rsid w:val="002F15D4"/>
    <w:rsid w:val="002F18CF"/>
    <w:rsid w:val="002F1FB4"/>
    <w:rsid w:val="002F4BDE"/>
    <w:rsid w:val="002F6755"/>
    <w:rsid w:val="002F7CD8"/>
    <w:rsid w:val="00300553"/>
    <w:rsid w:val="003023C8"/>
    <w:rsid w:val="003035A1"/>
    <w:rsid w:val="003056F9"/>
    <w:rsid w:val="003058A9"/>
    <w:rsid w:val="00306E6A"/>
    <w:rsid w:val="00307224"/>
    <w:rsid w:val="0031037E"/>
    <w:rsid w:val="003115AF"/>
    <w:rsid w:val="00311EBE"/>
    <w:rsid w:val="00311EF9"/>
    <w:rsid w:val="00314220"/>
    <w:rsid w:val="00314CA8"/>
    <w:rsid w:val="00316695"/>
    <w:rsid w:val="0032174C"/>
    <w:rsid w:val="00322FFA"/>
    <w:rsid w:val="00323004"/>
    <w:rsid w:val="00323C6D"/>
    <w:rsid w:val="00324C2D"/>
    <w:rsid w:val="00326D0E"/>
    <w:rsid w:val="003325C6"/>
    <w:rsid w:val="00332947"/>
    <w:rsid w:val="003339A8"/>
    <w:rsid w:val="00334513"/>
    <w:rsid w:val="00334C4A"/>
    <w:rsid w:val="00334D53"/>
    <w:rsid w:val="003372C7"/>
    <w:rsid w:val="00342E48"/>
    <w:rsid w:val="00343047"/>
    <w:rsid w:val="003431A7"/>
    <w:rsid w:val="00343797"/>
    <w:rsid w:val="00346C73"/>
    <w:rsid w:val="003508E8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5C46"/>
    <w:rsid w:val="003A71AC"/>
    <w:rsid w:val="003A78CA"/>
    <w:rsid w:val="003B152B"/>
    <w:rsid w:val="003B16F5"/>
    <w:rsid w:val="003B2916"/>
    <w:rsid w:val="003B3315"/>
    <w:rsid w:val="003B533D"/>
    <w:rsid w:val="003B61A0"/>
    <w:rsid w:val="003C042D"/>
    <w:rsid w:val="003C1FD4"/>
    <w:rsid w:val="003C2D42"/>
    <w:rsid w:val="003C3185"/>
    <w:rsid w:val="003C3E5C"/>
    <w:rsid w:val="003C62AA"/>
    <w:rsid w:val="003C6BDE"/>
    <w:rsid w:val="003C7184"/>
    <w:rsid w:val="003C7E5C"/>
    <w:rsid w:val="003D033F"/>
    <w:rsid w:val="003D0C40"/>
    <w:rsid w:val="003D3A5D"/>
    <w:rsid w:val="003D6576"/>
    <w:rsid w:val="003D74C9"/>
    <w:rsid w:val="003E30CB"/>
    <w:rsid w:val="003E40FA"/>
    <w:rsid w:val="003E625E"/>
    <w:rsid w:val="003E77CE"/>
    <w:rsid w:val="003F272B"/>
    <w:rsid w:val="003F2AF9"/>
    <w:rsid w:val="003F2DED"/>
    <w:rsid w:val="003F3C63"/>
    <w:rsid w:val="003F4A58"/>
    <w:rsid w:val="003F5A21"/>
    <w:rsid w:val="003F7D69"/>
    <w:rsid w:val="004008C7"/>
    <w:rsid w:val="004024ED"/>
    <w:rsid w:val="004049EB"/>
    <w:rsid w:val="0040617F"/>
    <w:rsid w:val="00414D62"/>
    <w:rsid w:val="00416692"/>
    <w:rsid w:val="00416C44"/>
    <w:rsid w:val="00417250"/>
    <w:rsid w:val="0041785F"/>
    <w:rsid w:val="00420B3B"/>
    <w:rsid w:val="00423D15"/>
    <w:rsid w:val="00425ADA"/>
    <w:rsid w:val="0042773A"/>
    <w:rsid w:val="0043441C"/>
    <w:rsid w:val="004352AF"/>
    <w:rsid w:val="0044010A"/>
    <w:rsid w:val="0044147F"/>
    <w:rsid w:val="004425B3"/>
    <w:rsid w:val="0044263E"/>
    <w:rsid w:val="004447FE"/>
    <w:rsid w:val="004457AB"/>
    <w:rsid w:val="004478B9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3156"/>
    <w:rsid w:val="00494590"/>
    <w:rsid w:val="0049651B"/>
    <w:rsid w:val="0049790C"/>
    <w:rsid w:val="004A30CB"/>
    <w:rsid w:val="004A3FE6"/>
    <w:rsid w:val="004A4A7C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529"/>
    <w:rsid w:val="004C3FBE"/>
    <w:rsid w:val="004C5374"/>
    <w:rsid w:val="004C6330"/>
    <w:rsid w:val="004C7664"/>
    <w:rsid w:val="004D0758"/>
    <w:rsid w:val="004D16B8"/>
    <w:rsid w:val="004D2234"/>
    <w:rsid w:val="004D3CCE"/>
    <w:rsid w:val="004D623B"/>
    <w:rsid w:val="004D69EF"/>
    <w:rsid w:val="004D77C3"/>
    <w:rsid w:val="004E361A"/>
    <w:rsid w:val="004E3757"/>
    <w:rsid w:val="004E62BB"/>
    <w:rsid w:val="004E74BD"/>
    <w:rsid w:val="004F3157"/>
    <w:rsid w:val="004F385B"/>
    <w:rsid w:val="004F4451"/>
    <w:rsid w:val="005006E9"/>
    <w:rsid w:val="0050120E"/>
    <w:rsid w:val="00502437"/>
    <w:rsid w:val="00506533"/>
    <w:rsid w:val="0050740A"/>
    <w:rsid w:val="00507F28"/>
    <w:rsid w:val="00511B97"/>
    <w:rsid w:val="00514FF3"/>
    <w:rsid w:val="0051569C"/>
    <w:rsid w:val="0051622F"/>
    <w:rsid w:val="00516512"/>
    <w:rsid w:val="0052089E"/>
    <w:rsid w:val="00523AE5"/>
    <w:rsid w:val="00523D24"/>
    <w:rsid w:val="00527980"/>
    <w:rsid w:val="00530115"/>
    <w:rsid w:val="00533367"/>
    <w:rsid w:val="00534EBA"/>
    <w:rsid w:val="00536946"/>
    <w:rsid w:val="0054005E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052"/>
    <w:rsid w:val="005676B3"/>
    <w:rsid w:val="00572315"/>
    <w:rsid w:val="00572F3B"/>
    <w:rsid w:val="00573330"/>
    <w:rsid w:val="00580755"/>
    <w:rsid w:val="005828FD"/>
    <w:rsid w:val="00582EB1"/>
    <w:rsid w:val="0058310C"/>
    <w:rsid w:val="00586A0D"/>
    <w:rsid w:val="00587AE0"/>
    <w:rsid w:val="005902C2"/>
    <w:rsid w:val="00592470"/>
    <w:rsid w:val="00592E50"/>
    <w:rsid w:val="00592F22"/>
    <w:rsid w:val="00594B7B"/>
    <w:rsid w:val="00595FD0"/>
    <w:rsid w:val="00597006"/>
    <w:rsid w:val="00597441"/>
    <w:rsid w:val="005A10E3"/>
    <w:rsid w:val="005A25C9"/>
    <w:rsid w:val="005A3B97"/>
    <w:rsid w:val="005A42A6"/>
    <w:rsid w:val="005A4D58"/>
    <w:rsid w:val="005A7460"/>
    <w:rsid w:val="005A76DE"/>
    <w:rsid w:val="005B0155"/>
    <w:rsid w:val="005B0A8F"/>
    <w:rsid w:val="005B103D"/>
    <w:rsid w:val="005B2A0D"/>
    <w:rsid w:val="005B4439"/>
    <w:rsid w:val="005B553D"/>
    <w:rsid w:val="005B5972"/>
    <w:rsid w:val="005B5A78"/>
    <w:rsid w:val="005B6490"/>
    <w:rsid w:val="005C1896"/>
    <w:rsid w:val="005C332A"/>
    <w:rsid w:val="005C3DD0"/>
    <w:rsid w:val="005C4493"/>
    <w:rsid w:val="005D097F"/>
    <w:rsid w:val="005D1FA3"/>
    <w:rsid w:val="005D40C8"/>
    <w:rsid w:val="005D6F7F"/>
    <w:rsid w:val="005D78DD"/>
    <w:rsid w:val="005E1F7F"/>
    <w:rsid w:val="005E281D"/>
    <w:rsid w:val="005E3B97"/>
    <w:rsid w:val="005E72FB"/>
    <w:rsid w:val="005E7784"/>
    <w:rsid w:val="005F18C7"/>
    <w:rsid w:val="005F2747"/>
    <w:rsid w:val="005F3F39"/>
    <w:rsid w:val="005F5C02"/>
    <w:rsid w:val="005F5DF3"/>
    <w:rsid w:val="005F64A5"/>
    <w:rsid w:val="005F70F0"/>
    <w:rsid w:val="005F752F"/>
    <w:rsid w:val="0060021A"/>
    <w:rsid w:val="00603084"/>
    <w:rsid w:val="00604E6F"/>
    <w:rsid w:val="006058A3"/>
    <w:rsid w:val="00607072"/>
    <w:rsid w:val="00607BD7"/>
    <w:rsid w:val="00614BC6"/>
    <w:rsid w:val="00616CC4"/>
    <w:rsid w:val="00616FDD"/>
    <w:rsid w:val="00620F69"/>
    <w:rsid w:val="0062187B"/>
    <w:rsid w:val="00621DD3"/>
    <w:rsid w:val="00623A70"/>
    <w:rsid w:val="0062461E"/>
    <w:rsid w:val="006253E6"/>
    <w:rsid w:val="00625BF7"/>
    <w:rsid w:val="00630457"/>
    <w:rsid w:val="00630A81"/>
    <w:rsid w:val="00630C35"/>
    <w:rsid w:val="00632D2D"/>
    <w:rsid w:val="00632EA9"/>
    <w:rsid w:val="00634403"/>
    <w:rsid w:val="006353F4"/>
    <w:rsid w:val="00635677"/>
    <w:rsid w:val="006367EA"/>
    <w:rsid w:val="00642838"/>
    <w:rsid w:val="00643EB9"/>
    <w:rsid w:val="0064492C"/>
    <w:rsid w:val="00646B75"/>
    <w:rsid w:val="00647D20"/>
    <w:rsid w:val="00651595"/>
    <w:rsid w:val="00652984"/>
    <w:rsid w:val="006537B3"/>
    <w:rsid w:val="0065643A"/>
    <w:rsid w:val="00656F7D"/>
    <w:rsid w:val="00661139"/>
    <w:rsid w:val="00664389"/>
    <w:rsid w:val="00664AE6"/>
    <w:rsid w:val="00666357"/>
    <w:rsid w:val="0066731A"/>
    <w:rsid w:val="006678F4"/>
    <w:rsid w:val="00672B13"/>
    <w:rsid w:val="00674A00"/>
    <w:rsid w:val="00676CD0"/>
    <w:rsid w:val="00677957"/>
    <w:rsid w:val="00677984"/>
    <w:rsid w:val="00677AF5"/>
    <w:rsid w:val="00680618"/>
    <w:rsid w:val="006827E3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10F8"/>
    <w:rsid w:val="006A2FC7"/>
    <w:rsid w:val="006A370E"/>
    <w:rsid w:val="006A3D09"/>
    <w:rsid w:val="006A41A5"/>
    <w:rsid w:val="006A45C6"/>
    <w:rsid w:val="006A5046"/>
    <w:rsid w:val="006A716F"/>
    <w:rsid w:val="006B01FA"/>
    <w:rsid w:val="006B0292"/>
    <w:rsid w:val="006B1EFB"/>
    <w:rsid w:val="006B32DE"/>
    <w:rsid w:val="006B4E62"/>
    <w:rsid w:val="006B583E"/>
    <w:rsid w:val="006B690C"/>
    <w:rsid w:val="006B7B21"/>
    <w:rsid w:val="006C37C6"/>
    <w:rsid w:val="006C4CB4"/>
    <w:rsid w:val="006C538C"/>
    <w:rsid w:val="006D24FD"/>
    <w:rsid w:val="006D2C4C"/>
    <w:rsid w:val="006D2D40"/>
    <w:rsid w:val="006D401E"/>
    <w:rsid w:val="006D716F"/>
    <w:rsid w:val="006E029B"/>
    <w:rsid w:val="006E21C3"/>
    <w:rsid w:val="006E2222"/>
    <w:rsid w:val="006E2B6F"/>
    <w:rsid w:val="006E30DB"/>
    <w:rsid w:val="006E406E"/>
    <w:rsid w:val="006E4AE3"/>
    <w:rsid w:val="006E4BAF"/>
    <w:rsid w:val="006E649F"/>
    <w:rsid w:val="006E669A"/>
    <w:rsid w:val="006F4BA8"/>
    <w:rsid w:val="006F5512"/>
    <w:rsid w:val="006F6648"/>
    <w:rsid w:val="006F7B0A"/>
    <w:rsid w:val="00700334"/>
    <w:rsid w:val="0070098F"/>
    <w:rsid w:val="00703271"/>
    <w:rsid w:val="0070547D"/>
    <w:rsid w:val="007058BB"/>
    <w:rsid w:val="00706321"/>
    <w:rsid w:val="007077F5"/>
    <w:rsid w:val="00710571"/>
    <w:rsid w:val="00712316"/>
    <w:rsid w:val="00713BC2"/>
    <w:rsid w:val="00714833"/>
    <w:rsid w:val="00715257"/>
    <w:rsid w:val="00715B08"/>
    <w:rsid w:val="00716311"/>
    <w:rsid w:val="00716B94"/>
    <w:rsid w:val="0072149A"/>
    <w:rsid w:val="00721A48"/>
    <w:rsid w:val="0072305B"/>
    <w:rsid w:val="00725038"/>
    <w:rsid w:val="00726886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4750B"/>
    <w:rsid w:val="0075132E"/>
    <w:rsid w:val="00752173"/>
    <w:rsid w:val="00753013"/>
    <w:rsid w:val="00755583"/>
    <w:rsid w:val="007574F3"/>
    <w:rsid w:val="00760BEB"/>
    <w:rsid w:val="00760F5B"/>
    <w:rsid w:val="00762343"/>
    <w:rsid w:val="00762468"/>
    <w:rsid w:val="00763D30"/>
    <w:rsid w:val="00763DEC"/>
    <w:rsid w:val="00763ED3"/>
    <w:rsid w:val="007654CB"/>
    <w:rsid w:val="0077205E"/>
    <w:rsid w:val="00772F02"/>
    <w:rsid w:val="00774058"/>
    <w:rsid w:val="007747FB"/>
    <w:rsid w:val="00774942"/>
    <w:rsid w:val="007762A6"/>
    <w:rsid w:val="00776795"/>
    <w:rsid w:val="00777636"/>
    <w:rsid w:val="00777860"/>
    <w:rsid w:val="007809E6"/>
    <w:rsid w:val="00780A4D"/>
    <w:rsid w:val="00781621"/>
    <w:rsid w:val="007818A3"/>
    <w:rsid w:val="0078360A"/>
    <w:rsid w:val="00784614"/>
    <w:rsid w:val="00785D18"/>
    <w:rsid w:val="007917DE"/>
    <w:rsid w:val="00793E14"/>
    <w:rsid w:val="00795DFD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0706"/>
    <w:rsid w:val="007C1E53"/>
    <w:rsid w:val="007C403B"/>
    <w:rsid w:val="007C4764"/>
    <w:rsid w:val="007C4CD3"/>
    <w:rsid w:val="007C6C51"/>
    <w:rsid w:val="007C7324"/>
    <w:rsid w:val="007D18D6"/>
    <w:rsid w:val="007D3774"/>
    <w:rsid w:val="007E0ED5"/>
    <w:rsid w:val="007E5A52"/>
    <w:rsid w:val="007E61BB"/>
    <w:rsid w:val="007E6DFB"/>
    <w:rsid w:val="007E7976"/>
    <w:rsid w:val="007E7AD9"/>
    <w:rsid w:val="007F1C64"/>
    <w:rsid w:val="007F1D0F"/>
    <w:rsid w:val="007F42DE"/>
    <w:rsid w:val="007F524B"/>
    <w:rsid w:val="007F65EB"/>
    <w:rsid w:val="007F6B0F"/>
    <w:rsid w:val="007F6C5B"/>
    <w:rsid w:val="007F7330"/>
    <w:rsid w:val="00800DD4"/>
    <w:rsid w:val="00801023"/>
    <w:rsid w:val="00804B0F"/>
    <w:rsid w:val="008056DA"/>
    <w:rsid w:val="0080613D"/>
    <w:rsid w:val="00806E4D"/>
    <w:rsid w:val="00810AF6"/>
    <w:rsid w:val="0081164A"/>
    <w:rsid w:val="0081166D"/>
    <w:rsid w:val="00811A6C"/>
    <w:rsid w:val="00812644"/>
    <w:rsid w:val="0081713D"/>
    <w:rsid w:val="00820048"/>
    <w:rsid w:val="00820B44"/>
    <w:rsid w:val="008260EC"/>
    <w:rsid w:val="0082651C"/>
    <w:rsid w:val="00826E1A"/>
    <w:rsid w:val="0083254B"/>
    <w:rsid w:val="00833AF8"/>
    <w:rsid w:val="00834DD1"/>
    <w:rsid w:val="008350CC"/>
    <w:rsid w:val="0083698C"/>
    <w:rsid w:val="008401FE"/>
    <w:rsid w:val="0084231B"/>
    <w:rsid w:val="008424F4"/>
    <w:rsid w:val="00842A05"/>
    <w:rsid w:val="008432B1"/>
    <w:rsid w:val="00845681"/>
    <w:rsid w:val="00845B57"/>
    <w:rsid w:val="0084703B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771F6"/>
    <w:rsid w:val="008801F0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354"/>
    <w:rsid w:val="008A69CB"/>
    <w:rsid w:val="008A79ED"/>
    <w:rsid w:val="008B2468"/>
    <w:rsid w:val="008B3A4B"/>
    <w:rsid w:val="008B44E7"/>
    <w:rsid w:val="008B73F9"/>
    <w:rsid w:val="008B7800"/>
    <w:rsid w:val="008C17C0"/>
    <w:rsid w:val="008C2F54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25BA"/>
    <w:rsid w:val="008E368F"/>
    <w:rsid w:val="008F2F9C"/>
    <w:rsid w:val="008F49E1"/>
    <w:rsid w:val="008F674E"/>
    <w:rsid w:val="008F76B9"/>
    <w:rsid w:val="008F7742"/>
    <w:rsid w:val="0090022B"/>
    <w:rsid w:val="00900C71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07E81"/>
    <w:rsid w:val="00910061"/>
    <w:rsid w:val="009105E2"/>
    <w:rsid w:val="00913A5B"/>
    <w:rsid w:val="009141A0"/>
    <w:rsid w:val="0091522E"/>
    <w:rsid w:val="00915805"/>
    <w:rsid w:val="0091648F"/>
    <w:rsid w:val="00916C8C"/>
    <w:rsid w:val="00916C90"/>
    <w:rsid w:val="0092115E"/>
    <w:rsid w:val="0092443C"/>
    <w:rsid w:val="00924963"/>
    <w:rsid w:val="00926006"/>
    <w:rsid w:val="0092697E"/>
    <w:rsid w:val="0093006F"/>
    <w:rsid w:val="009314A6"/>
    <w:rsid w:val="00932DF8"/>
    <w:rsid w:val="009375CF"/>
    <w:rsid w:val="00941945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301"/>
    <w:rsid w:val="00961D12"/>
    <w:rsid w:val="0096312E"/>
    <w:rsid w:val="0096404F"/>
    <w:rsid w:val="00966080"/>
    <w:rsid w:val="009708C0"/>
    <w:rsid w:val="00970E2F"/>
    <w:rsid w:val="0097396B"/>
    <w:rsid w:val="00982216"/>
    <w:rsid w:val="00983608"/>
    <w:rsid w:val="00984EEF"/>
    <w:rsid w:val="00985354"/>
    <w:rsid w:val="00990478"/>
    <w:rsid w:val="009916EB"/>
    <w:rsid w:val="00993740"/>
    <w:rsid w:val="0099380F"/>
    <w:rsid w:val="00996E93"/>
    <w:rsid w:val="00997DEE"/>
    <w:rsid w:val="009A0A75"/>
    <w:rsid w:val="009A1152"/>
    <w:rsid w:val="009A2153"/>
    <w:rsid w:val="009A6222"/>
    <w:rsid w:val="009A6812"/>
    <w:rsid w:val="009A7942"/>
    <w:rsid w:val="009B0A10"/>
    <w:rsid w:val="009B12C6"/>
    <w:rsid w:val="009B1ED9"/>
    <w:rsid w:val="009B3B8F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4F8E"/>
    <w:rsid w:val="009F5497"/>
    <w:rsid w:val="00A003A7"/>
    <w:rsid w:val="00A0074C"/>
    <w:rsid w:val="00A011A1"/>
    <w:rsid w:val="00A024B6"/>
    <w:rsid w:val="00A03142"/>
    <w:rsid w:val="00A039DF"/>
    <w:rsid w:val="00A04462"/>
    <w:rsid w:val="00A04735"/>
    <w:rsid w:val="00A05798"/>
    <w:rsid w:val="00A063ED"/>
    <w:rsid w:val="00A1352B"/>
    <w:rsid w:val="00A138E4"/>
    <w:rsid w:val="00A14175"/>
    <w:rsid w:val="00A148D1"/>
    <w:rsid w:val="00A14B66"/>
    <w:rsid w:val="00A15206"/>
    <w:rsid w:val="00A159BA"/>
    <w:rsid w:val="00A15ACD"/>
    <w:rsid w:val="00A16C69"/>
    <w:rsid w:val="00A16EA3"/>
    <w:rsid w:val="00A17248"/>
    <w:rsid w:val="00A17910"/>
    <w:rsid w:val="00A22560"/>
    <w:rsid w:val="00A24515"/>
    <w:rsid w:val="00A2500F"/>
    <w:rsid w:val="00A25FC2"/>
    <w:rsid w:val="00A26246"/>
    <w:rsid w:val="00A30777"/>
    <w:rsid w:val="00A310D2"/>
    <w:rsid w:val="00A37EA0"/>
    <w:rsid w:val="00A42AEC"/>
    <w:rsid w:val="00A42BBC"/>
    <w:rsid w:val="00A4384F"/>
    <w:rsid w:val="00A4428F"/>
    <w:rsid w:val="00A44CD9"/>
    <w:rsid w:val="00A4661B"/>
    <w:rsid w:val="00A47464"/>
    <w:rsid w:val="00A5099E"/>
    <w:rsid w:val="00A51845"/>
    <w:rsid w:val="00A54684"/>
    <w:rsid w:val="00A5479F"/>
    <w:rsid w:val="00A61194"/>
    <w:rsid w:val="00A616B3"/>
    <w:rsid w:val="00A677A8"/>
    <w:rsid w:val="00A71256"/>
    <w:rsid w:val="00A74683"/>
    <w:rsid w:val="00A74BA2"/>
    <w:rsid w:val="00A75C2C"/>
    <w:rsid w:val="00A76EB3"/>
    <w:rsid w:val="00A82CF2"/>
    <w:rsid w:val="00A8382F"/>
    <w:rsid w:val="00A83DB5"/>
    <w:rsid w:val="00A844F1"/>
    <w:rsid w:val="00A86ABE"/>
    <w:rsid w:val="00A87A2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B0"/>
    <w:rsid w:val="00AA10FA"/>
    <w:rsid w:val="00AA2B46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B7875"/>
    <w:rsid w:val="00AC02E6"/>
    <w:rsid w:val="00AC122C"/>
    <w:rsid w:val="00AC1945"/>
    <w:rsid w:val="00AC31B9"/>
    <w:rsid w:val="00AC685B"/>
    <w:rsid w:val="00AC6A4C"/>
    <w:rsid w:val="00AC7320"/>
    <w:rsid w:val="00AC7D4B"/>
    <w:rsid w:val="00AD0922"/>
    <w:rsid w:val="00AD152A"/>
    <w:rsid w:val="00AD1793"/>
    <w:rsid w:val="00AD4333"/>
    <w:rsid w:val="00AD509B"/>
    <w:rsid w:val="00AD5737"/>
    <w:rsid w:val="00AD6686"/>
    <w:rsid w:val="00AD6770"/>
    <w:rsid w:val="00AD69F8"/>
    <w:rsid w:val="00AD6AC8"/>
    <w:rsid w:val="00AE01DE"/>
    <w:rsid w:val="00AE0924"/>
    <w:rsid w:val="00AE4EBB"/>
    <w:rsid w:val="00AE6C53"/>
    <w:rsid w:val="00AF16C3"/>
    <w:rsid w:val="00AF2559"/>
    <w:rsid w:val="00AF47A1"/>
    <w:rsid w:val="00B012B5"/>
    <w:rsid w:val="00B01679"/>
    <w:rsid w:val="00B01D14"/>
    <w:rsid w:val="00B0381F"/>
    <w:rsid w:val="00B03C09"/>
    <w:rsid w:val="00B04142"/>
    <w:rsid w:val="00B0759E"/>
    <w:rsid w:val="00B07EAA"/>
    <w:rsid w:val="00B12400"/>
    <w:rsid w:val="00B1451C"/>
    <w:rsid w:val="00B158A1"/>
    <w:rsid w:val="00B17B31"/>
    <w:rsid w:val="00B20919"/>
    <w:rsid w:val="00B212F8"/>
    <w:rsid w:val="00B21A37"/>
    <w:rsid w:val="00B22ABA"/>
    <w:rsid w:val="00B231C6"/>
    <w:rsid w:val="00B30B7F"/>
    <w:rsid w:val="00B318B3"/>
    <w:rsid w:val="00B3502B"/>
    <w:rsid w:val="00B360EA"/>
    <w:rsid w:val="00B36655"/>
    <w:rsid w:val="00B37885"/>
    <w:rsid w:val="00B42741"/>
    <w:rsid w:val="00B43BF5"/>
    <w:rsid w:val="00B44175"/>
    <w:rsid w:val="00B45256"/>
    <w:rsid w:val="00B45A3C"/>
    <w:rsid w:val="00B4682C"/>
    <w:rsid w:val="00B472B1"/>
    <w:rsid w:val="00B47A2F"/>
    <w:rsid w:val="00B5009C"/>
    <w:rsid w:val="00B517F8"/>
    <w:rsid w:val="00B51909"/>
    <w:rsid w:val="00B53256"/>
    <w:rsid w:val="00B55274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53A7"/>
    <w:rsid w:val="00B75531"/>
    <w:rsid w:val="00B77347"/>
    <w:rsid w:val="00B80CA6"/>
    <w:rsid w:val="00B8343B"/>
    <w:rsid w:val="00B8490F"/>
    <w:rsid w:val="00B84AA2"/>
    <w:rsid w:val="00B865FA"/>
    <w:rsid w:val="00B8694E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B66"/>
    <w:rsid w:val="00BB4D27"/>
    <w:rsid w:val="00BB519E"/>
    <w:rsid w:val="00BB5678"/>
    <w:rsid w:val="00BB607E"/>
    <w:rsid w:val="00BC00D1"/>
    <w:rsid w:val="00BC0772"/>
    <w:rsid w:val="00BC220E"/>
    <w:rsid w:val="00BC3419"/>
    <w:rsid w:val="00BC42C7"/>
    <w:rsid w:val="00BC515D"/>
    <w:rsid w:val="00BC5712"/>
    <w:rsid w:val="00BC5B97"/>
    <w:rsid w:val="00BC6EAA"/>
    <w:rsid w:val="00BD237C"/>
    <w:rsid w:val="00BD3879"/>
    <w:rsid w:val="00BD531F"/>
    <w:rsid w:val="00BE1A56"/>
    <w:rsid w:val="00BE27E1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4E9C"/>
    <w:rsid w:val="00C0549B"/>
    <w:rsid w:val="00C0645C"/>
    <w:rsid w:val="00C07DB2"/>
    <w:rsid w:val="00C07EC9"/>
    <w:rsid w:val="00C1102E"/>
    <w:rsid w:val="00C13CC8"/>
    <w:rsid w:val="00C2233E"/>
    <w:rsid w:val="00C24A99"/>
    <w:rsid w:val="00C259A0"/>
    <w:rsid w:val="00C265F4"/>
    <w:rsid w:val="00C302F5"/>
    <w:rsid w:val="00C3038A"/>
    <w:rsid w:val="00C31120"/>
    <w:rsid w:val="00C32B26"/>
    <w:rsid w:val="00C34CD1"/>
    <w:rsid w:val="00C41F3D"/>
    <w:rsid w:val="00C4264F"/>
    <w:rsid w:val="00C4277E"/>
    <w:rsid w:val="00C44AD7"/>
    <w:rsid w:val="00C44E56"/>
    <w:rsid w:val="00C44F19"/>
    <w:rsid w:val="00C51859"/>
    <w:rsid w:val="00C518AA"/>
    <w:rsid w:val="00C52C09"/>
    <w:rsid w:val="00C56672"/>
    <w:rsid w:val="00C56EA8"/>
    <w:rsid w:val="00C56F1B"/>
    <w:rsid w:val="00C622B9"/>
    <w:rsid w:val="00C63670"/>
    <w:rsid w:val="00C6440C"/>
    <w:rsid w:val="00C64E27"/>
    <w:rsid w:val="00C6550E"/>
    <w:rsid w:val="00C65C3E"/>
    <w:rsid w:val="00C66993"/>
    <w:rsid w:val="00C66B80"/>
    <w:rsid w:val="00C6781B"/>
    <w:rsid w:val="00C71D15"/>
    <w:rsid w:val="00C73265"/>
    <w:rsid w:val="00C73365"/>
    <w:rsid w:val="00C73E83"/>
    <w:rsid w:val="00C81368"/>
    <w:rsid w:val="00C819E9"/>
    <w:rsid w:val="00C827F1"/>
    <w:rsid w:val="00C8725A"/>
    <w:rsid w:val="00C8725C"/>
    <w:rsid w:val="00C91A6D"/>
    <w:rsid w:val="00C92E58"/>
    <w:rsid w:val="00C9362D"/>
    <w:rsid w:val="00C93774"/>
    <w:rsid w:val="00C95E4F"/>
    <w:rsid w:val="00C95E7D"/>
    <w:rsid w:val="00C964F3"/>
    <w:rsid w:val="00CA05E7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B6940"/>
    <w:rsid w:val="00CB6CCA"/>
    <w:rsid w:val="00CC1A41"/>
    <w:rsid w:val="00CC2F8E"/>
    <w:rsid w:val="00CC5412"/>
    <w:rsid w:val="00CC5625"/>
    <w:rsid w:val="00CC56DB"/>
    <w:rsid w:val="00CC6D55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05AF"/>
    <w:rsid w:val="00CF342B"/>
    <w:rsid w:val="00CF34D2"/>
    <w:rsid w:val="00CF42AE"/>
    <w:rsid w:val="00D00AAB"/>
    <w:rsid w:val="00D01C5A"/>
    <w:rsid w:val="00D02BEB"/>
    <w:rsid w:val="00D0315E"/>
    <w:rsid w:val="00D03B61"/>
    <w:rsid w:val="00D07836"/>
    <w:rsid w:val="00D07DCA"/>
    <w:rsid w:val="00D1323D"/>
    <w:rsid w:val="00D14E34"/>
    <w:rsid w:val="00D15F57"/>
    <w:rsid w:val="00D165DC"/>
    <w:rsid w:val="00D34DFF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0BC1"/>
    <w:rsid w:val="00D73F4C"/>
    <w:rsid w:val="00D75F6C"/>
    <w:rsid w:val="00D77AEF"/>
    <w:rsid w:val="00D80C3E"/>
    <w:rsid w:val="00D811B3"/>
    <w:rsid w:val="00D86C6E"/>
    <w:rsid w:val="00D90F8E"/>
    <w:rsid w:val="00D96887"/>
    <w:rsid w:val="00D97A80"/>
    <w:rsid w:val="00DA42DB"/>
    <w:rsid w:val="00DA46B6"/>
    <w:rsid w:val="00DA5AF8"/>
    <w:rsid w:val="00DB14DA"/>
    <w:rsid w:val="00DB1B27"/>
    <w:rsid w:val="00DB4BC3"/>
    <w:rsid w:val="00DB5B2B"/>
    <w:rsid w:val="00DB5F42"/>
    <w:rsid w:val="00DC09EA"/>
    <w:rsid w:val="00DC0EC3"/>
    <w:rsid w:val="00DC452F"/>
    <w:rsid w:val="00DC507A"/>
    <w:rsid w:val="00DC7148"/>
    <w:rsid w:val="00DD05F5"/>
    <w:rsid w:val="00DD0C93"/>
    <w:rsid w:val="00DD1464"/>
    <w:rsid w:val="00DD361E"/>
    <w:rsid w:val="00DD3D9D"/>
    <w:rsid w:val="00DD420A"/>
    <w:rsid w:val="00DD4F7A"/>
    <w:rsid w:val="00DD61DE"/>
    <w:rsid w:val="00DE1822"/>
    <w:rsid w:val="00DE49EF"/>
    <w:rsid w:val="00DE5A61"/>
    <w:rsid w:val="00DE7707"/>
    <w:rsid w:val="00DE7D22"/>
    <w:rsid w:val="00DE7EF3"/>
    <w:rsid w:val="00DF1AAE"/>
    <w:rsid w:val="00DF1F55"/>
    <w:rsid w:val="00DF2C53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07320"/>
    <w:rsid w:val="00E07744"/>
    <w:rsid w:val="00E123AF"/>
    <w:rsid w:val="00E12A14"/>
    <w:rsid w:val="00E12EFA"/>
    <w:rsid w:val="00E1317F"/>
    <w:rsid w:val="00E14BC6"/>
    <w:rsid w:val="00E22297"/>
    <w:rsid w:val="00E242F6"/>
    <w:rsid w:val="00E259F2"/>
    <w:rsid w:val="00E26829"/>
    <w:rsid w:val="00E30C7E"/>
    <w:rsid w:val="00E341CC"/>
    <w:rsid w:val="00E34330"/>
    <w:rsid w:val="00E3524D"/>
    <w:rsid w:val="00E36631"/>
    <w:rsid w:val="00E36781"/>
    <w:rsid w:val="00E36946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11EB"/>
    <w:rsid w:val="00E62D81"/>
    <w:rsid w:val="00E6387C"/>
    <w:rsid w:val="00E65E29"/>
    <w:rsid w:val="00E679CD"/>
    <w:rsid w:val="00E72B16"/>
    <w:rsid w:val="00E73999"/>
    <w:rsid w:val="00E746D3"/>
    <w:rsid w:val="00E74CB9"/>
    <w:rsid w:val="00E76938"/>
    <w:rsid w:val="00E773C4"/>
    <w:rsid w:val="00E809AD"/>
    <w:rsid w:val="00E8220A"/>
    <w:rsid w:val="00E8286B"/>
    <w:rsid w:val="00E82EA7"/>
    <w:rsid w:val="00E84E1B"/>
    <w:rsid w:val="00E85E24"/>
    <w:rsid w:val="00E910E2"/>
    <w:rsid w:val="00E922CE"/>
    <w:rsid w:val="00E966E1"/>
    <w:rsid w:val="00EA05C1"/>
    <w:rsid w:val="00EA2345"/>
    <w:rsid w:val="00EA32F8"/>
    <w:rsid w:val="00EA3E92"/>
    <w:rsid w:val="00EA76C2"/>
    <w:rsid w:val="00EA7AF7"/>
    <w:rsid w:val="00EA7BD9"/>
    <w:rsid w:val="00EB0844"/>
    <w:rsid w:val="00EB1614"/>
    <w:rsid w:val="00EB2C76"/>
    <w:rsid w:val="00EB3F45"/>
    <w:rsid w:val="00EB4302"/>
    <w:rsid w:val="00EB5C4A"/>
    <w:rsid w:val="00EB6120"/>
    <w:rsid w:val="00EB643A"/>
    <w:rsid w:val="00EB668B"/>
    <w:rsid w:val="00EC12CD"/>
    <w:rsid w:val="00EC2BAB"/>
    <w:rsid w:val="00EC2CD9"/>
    <w:rsid w:val="00EC32AF"/>
    <w:rsid w:val="00EC43D1"/>
    <w:rsid w:val="00EC7B7C"/>
    <w:rsid w:val="00EE27D7"/>
    <w:rsid w:val="00EE2D22"/>
    <w:rsid w:val="00EE3509"/>
    <w:rsid w:val="00EE601E"/>
    <w:rsid w:val="00EE6B32"/>
    <w:rsid w:val="00EF1EF2"/>
    <w:rsid w:val="00EF4148"/>
    <w:rsid w:val="00EF4356"/>
    <w:rsid w:val="00EF55EA"/>
    <w:rsid w:val="00EF577F"/>
    <w:rsid w:val="00EF7F91"/>
    <w:rsid w:val="00F03D8B"/>
    <w:rsid w:val="00F05239"/>
    <w:rsid w:val="00F056A7"/>
    <w:rsid w:val="00F05E39"/>
    <w:rsid w:val="00F06D99"/>
    <w:rsid w:val="00F07C97"/>
    <w:rsid w:val="00F11338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27D20"/>
    <w:rsid w:val="00F349A2"/>
    <w:rsid w:val="00F34BBC"/>
    <w:rsid w:val="00F352A5"/>
    <w:rsid w:val="00F35D0F"/>
    <w:rsid w:val="00F35F46"/>
    <w:rsid w:val="00F43AFF"/>
    <w:rsid w:val="00F4446B"/>
    <w:rsid w:val="00F47544"/>
    <w:rsid w:val="00F502AF"/>
    <w:rsid w:val="00F51C3C"/>
    <w:rsid w:val="00F51E26"/>
    <w:rsid w:val="00F52658"/>
    <w:rsid w:val="00F53077"/>
    <w:rsid w:val="00F5734F"/>
    <w:rsid w:val="00F57910"/>
    <w:rsid w:val="00F57C91"/>
    <w:rsid w:val="00F601E8"/>
    <w:rsid w:val="00F60921"/>
    <w:rsid w:val="00F62F18"/>
    <w:rsid w:val="00F631DF"/>
    <w:rsid w:val="00F643F1"/>
    <w:rsid w:val="00F663FE"/>
    <w:rsid w:val="00F707EE"/>
    <w:rsid w:val="00F73134"/>
    <w:rsid w:val="00F80B98"/>
    <w:rsid w:val="00F812AC"/>
    <w:rsid w:val="00F8159A"/>
    <w:rsid w:val="00F82532"/>
    <w:rsid w:val="00F82906"/>
    <w:rsid w:val="00F8442E"/>
    <w:rsid w:val="00F85237"/>
    <w:rsid w:val="00F85464"/>
    <w:rsid w:val="00F865E8"/>
    <w:rsid w:val="00F876CD"/>
    <w:rsid w:val="00F92BF5"/>
    <w:rsid w:val="00F940EB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48A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3705"/>
    <w:rsid w:val="00FD47A9"/>
    <w:rsid w:val="00FD4A43"/>
    <w:rsid w:val="00FD4FCA"/>
    <w:rsid w:val="00FD7948"/>
    <w:rsid w:val="00FE1EFC"/>
    <w:rsid w:val="00FE3BA6"/>
    <w:rsid w:val="00FE438B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Таблиц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aliases w:val="Таблица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EF41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81713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40AC-0B60-4003-A994-C6B7275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25</Pages>
  <Words>8224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19</cp:revision>
  <cp:lastPrinted>2019-10-09T06:13:00Z</cp:lastPrinted>
  <dcterms:created xsi:type="dcterms:W3CDTF">2020-01-09T14:26:00Z</dcterms:created>
  <dcterms:modified xsi:type="dcterms:W3CDTF">2020-02-04T14:38:00Z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